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2F21" w14:textId="77777777" w:rsidR="00517F3C" w:rsidRPr="00C565CF" w:rsidRDefault="00000000" w:rsidP="00C565CF">
      <w:pPr>
        <w:spacing w:after="100"/>
        <w:jc w:val="center"/>
        <w:rPr>
          <w:rFonts w:ascii="Aptos" w:hAnsi="Aptos"/>
        </w:rPr>
      </w:pPr>
      <w:proofErr w:type="spellStart"/>
      <w:r w:rsidRPr="00C565CF">
        <w:rPr>
          <w:rFonts w:ascii="Aptos" w:hAnsi="Aptos"/>
          <w:b/>
          <w:bCs/>
          <w:color w:val="1A3A6B"/>
          <w:sz w:val="48"/>
          <w:szCs w:val="48"/>
        </w:rPr>
        <w:t>CXMind</w:t>
      </w:r>
      <w:proofErr w:type="spellEnd"/>
    </w:p>
    <w:p w14:paraId="2C56F190" w14:textId="77777777" w:rsidR="00517F3C" w:rsidRPr="00C565CF" w:rsidRDefault="00000000" w:rsidP="00C565CF">
      <w:pPr>
        <w:spacing w:after="100"/>
        <w:jc w:val="center"/>
        <w:rPr>
          <w:rFonts w:ascii="Aptos" w:hAnsi="Aptos"/>
        </w:rPr>
      </w:pPr>
      <w:r w:rsidRPr="00C565CF">
        <w:rPr>
          <w:rFonts w:ascii="Aptos" w:hAnsi="Aptos"/>
          <w:b/>
          <w:bCs/>
          <w:color w:val="444444"/>
          <w:sz w:val="24"/>
          <w:szCs w:val="24"/>
        </w:rPr>
        <w:t>AI Contact Center &amp; Voice Bot Testing Platform</w:t>
      </w:r>
    </w:p>
    <w:p w14:paraId="1E7DDC5C" w14:textId="77777777" w:rsidR="00517F3C" w:rsidRPr="00C565CF" w:rsidRDefault="00000000" w:rsidP="00C565CF">
      <w:pPr>
        <w:spacing w:after="100"/>
        <w:jc w:val="center"/>
        <w:rPr>
          <w:rFonts w:ascii="Aptos" w:hAnsi="Aptos"/>
          <w:sz w:val="24"/>
          <w:szCs w:val="24"/>
        </w:rPr>
      </w:pPr>
      <w:r w:rsidRPr="00C565CF">
        <w:rPr>
          <w:rFonts w:ascii="Aptos" w:hAnsi="Aptos"/>
          <w:b/>
          <w:bCs/>
          <w:sz w:val="24"/>
          <w:szCs w:val="24"/>
        </w:rPr>
        <w:t>Cloud Service Terms of Service</w:t>
      </w:r>
    </w:p>
    <w:p w14:paraId="5D7B6DFE" w14:textId="77777777" w:rsidR="00517F3C" w:rsidRPr="00C565CF" w:rsidRDefault="00000000" w:rsidP="00C565CF">
      <w:pPr>
        <w:spacing w:after="320"/>
        <w:jc w:val="center"/>
        <w:rPr>
          <w:rFonts w:ascii="Aptos" w:hAnsi="Aptos"/>
        </w:rPr>
      </w:pPr>
      <w:r w:rsidRPr="00C565CF">
        <w:rPr>
          <w:rFonts w:ascii="Aptos" w:hAnsi="Aptos"/>
          <w:color w:val="666666"/>
        </w:rPr>
        <w:t>Effective Date: May 15, 2025</w:t>
      </w:r>
    </w:p>
    <w:p w14:paraId="6337886E" w14:textId="77777777" w:rsidR="00517F3C" w:rsidRPr="00C565CF" w:rsidRDefault="00517F3C" w:rsidP="00C565CF">
      <w:pPr>
        <w:pBdr>
          <w:bottom w:val="single" w:sz="6" w:space="1" w:color="1A3A6B"/>
        </w:pBdr>
        <w:spacing w:after="280"/>
        <w:jc w:val="both"/>
        <w:rPr>
          <w:rFonts w:ascii="Aptos" w:hAnsi="Aptos"/>
        </w:rPr>
      </w:pPr>
    </w:p>
    <w:p w14:paraId="6479D806" w14:textId="77777777" w:rsidR="00517F3C" w:rsidRPr="00C565CF" w:rsidRDefault="00000000" w:rsidP="00C565CF">
      <w:pPr>
        <w:spacing w:before="60" w:after="60"/>
        <w:jc w:val="both"/>
        <w:rPr>
          <w:rFonts w:ascii="Aptos" w:hAnsi="Aptos"/>
        </w:rPr>
      </w:pPr>
      <w:r w:rsidRPr="00C565CF">
        <w:rPr>
          <w:rFonts w:ascii="Aptos" w:hAnsi="Aptos"/>
        </w:rPr>
        <w:t xml:space="preserve">Welcome to </w:t>
      </w:r>
      <w:proofErr w:type="spellStart"/>
      <w:r w:rsidRPr="00C565CF">
        <w:rPr>
          <w:rFonts w:ascii="Aptos" w:hAnsi="Aptos"/>
        </w:rPr>
        <w:t>CXMind</w:t>
      </w:r>
      <w:proofErr w:type="spellEnd"/>
      <w:r w:rsidRPr="00C565CF">
        <w:rPr>
          <w:rFonts w:ascii="Aptos" w:hAnsi="Aptos"/>
        </w:rPr>
        <w:t xml:space="preserve">, a cloud-based AI testing and validation service developed and operated by tekVizion PVS, Inc. These Terms of Service ("Terms") govern your access to and use of </w:t>
      </w:r>
      <w:proofErr w:type="spellStart"/>
      <w:r w:rsidRPr="00C565CF">
        <w:rPr>
          <w:rFonts w:ascii="Aptos" w:hAnsi="Aptos"/>
        </w:rPr>
        <w:t>CXMind</w:t>
      </w:r>
      <w:proofErr w:type="spellEnd"/>
      <w:r w:rsidRPr="00C565CF">
        <w:rPr>
          <w:rFonts w:ascii="Aptos" w:hAnsi="Aptos"/>
        </w:rPr>
        <w:t xml:space="preserve"> as a hosted cloud application, including all associated APIs, testing modules, compliance judges, dashboards, and platform services. </w:t>
      </w:r>
      <w:proofErr w:type="spellStart"/>
      <w:r w:rsidRPr="00C565CF">
        <w:rPr>
          <w:rFonts w:ascii="Aptos" w:hAnsi="Aptos"/>
        </w:rPr>
        <w:t>CXMind</w:t>
      </w:r>
      <w:proofErr w:type="spellEnd"/>
      <w:r w:rsidRPr="00C565CF">
        <w:rPr>
          <w:rFonts w:ascii="Aptos" w:hAnsi="Aptos"/>
        </w:rPr>
        <w:t xml:space="preserve"> supports both voice and chat channel testing of AI assistants, contact center agents, and voice bots, with built-in compliance judges aligned with NIST AI RMF, HIPAA, GDPR, and other regulatory frameworks.</w:t>
      </w:r>
    </w:p>
    <w:p w14:paraId="316145E2" w14:textId="77777777" w:rsidR="00517F3C" w:rsidRPr="00C565CF" w:rsidRDefault="00517F3C" w:rsidP="00C565CF">
      <w:pPr>
        <w:spacing w:before="60" w:after="60"/>
        <w:jc w:val="both"/>
        <w:rPr>
          <w:rFonts w:ascii="Aptos" w:hAnsi="Aptos"/>
        </w:rPr>
      </w:pPr>
    </w:p>
    <w:p w14:paraId="7BC2B18F" w14:textId="77777777" w:rsidR="00517F3C" w:rsidRPr="00C565CF" w:rsidRDefault="00000000" w:rsidP="00C565CF">
      <w:pPr>
        <w:spacing w:before="60" w:after="60"/>
        <w:jc w:val="both"/>
        <w:rPr>
          <w:rFonts w:ascii="Aptos" w:hAnsi="Aptos"/>
        </w:rPr>
      </w:pPr>
      <w:r w:rsidRPr="00C565CF">
        <w:rPr>
          <w:rFonts w:ascii="Aptos" w:hAnsi="Aptos"/>
        </w:rPr>
        <w:t xml:space="preserve">By creating an account, accessing the </w:t>
      </w:r>
      <w:proofErr w:type="spellStart"/>
      <w:r w:rsidRPr="00C565CF">
        <w:rPr>
          <w:rFonts w:ascii="Aptos" w:hAnsi="Aptos"/>
        </w:rPr>
        <w:t>CXMind</w:t>
      </w:r>
      <w:proofErr w:type="spellEnd"/>
      <w:r w:rsidRPr="00C565CF">
        <w:rPr>
          <w:rFonts w:ascii="Aptos" w:hAnsi="Aptos"/>
        </w:rPr>
        <w:t xml:space="preserve"> cloud platform, or using any </w:t>
      </w:r>
      <w:proofErr w:type="spellStart"/>
      <w:r w:rsidRPr="00C565CF">
        <w:rPr>
          <w:rFonts w:ascii="Aptos" w:hAnsi="Aptos"/>
        </w:rPr>
        <w:t>CXMind</w:t>
      </w:r>
      <w:proofErr w:type="spellEnd"/>
      <w:r w:rsidRPr="00C565CF">
        <w:rPr>
          <w:rFonts w:ascii="Aptos" w:hAnsi="Aptos"/>
        </w:rPr>
        <w:t xml:space="preserve"> services, you agree to be bound by these Terms. If you do not agree, please discontinue use immediately and contact us to close your account.</w:t>
      </w:r>
    </w:p>
    <w:p w14:paraId="5398B11E" w14:textId="77777777" w:rsidR="00517F3C" w:rsidRPr="00C565CF" w:rsidRDefault="00517F3C" w:rsidP="00C565CF">
      <w:pPr>
        <w:spacing w:before="60" w:after="60"/>
        <w:jc w:val="both"/>
        <w:rPr>
          <w:rFonts w:ascii="Aptos" w:hAnsi="Aptos"/>
        </w:rPr>
      </w:pPr>
    </w:p>
    <w:p w14:paraId="23CFB733" w14:textId="77777777" w:rsidR="00517F3C" w:rsidRPr="00C565CF" w:rsidRDefault="00000000" w:rsidP="00C565CF">
      <w:pPr>
        <w:pStyle w:val="Heading1"/>
        <w:jc w:val="both"/>
        <w:rPr>
          <w:rFonts w:ascii="Aptos" w:hAnsi="Aptos"/>
        </w:rPr>
      </w:pPr>
      <w:r w:rsidRPr="00C565CF">
        <w:rPr>
          <w:rFonts w:ascii="Aptos" w:hAnsi="Aptos"/>
        </w:rPr>
        <w:t>1. Definitions</w:t>
      </w:r>
    </w:p>
    <w:p w14:paraId="72B3D732" w14:textId="77777777" w:rsidR="00517F3C" w:rsidRPr="00C565CF" w:rsidRDefault="00000000" w:rsidP="00C565CF">
      <w:pPr>
        <w:spacing w:before="60" w:after="60"/>
        <w:jc w:val="both"/>
        <w:rPr>
          <w:rFonts w:ascii="Aptos" w:hAnsi="Aptos"/>
        </w:rPr>
      </w:pPr>
      <w:r w:rsidRPr="00C565CF">
        <w:rPr>
          <w:rFonts w:ascii="Aptos" w:hAnsi="Aptos"/>
        </w:rPr>
        <w:t>For the purposes of these Terms:</w:t>
      </w:r>
    </w:p>
    <w:p w14:paraId="785397CA"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"tekVizion" refers to tekVizion PVS, Inc., its affiliates, employees, and subsidiaries, the developer and operator of the </w:t>
      </w:r>
      <w:proofErr w:type="spellStart"/>
      <w:r w:rsidRPr="00C565CF">
        <w:rPr>
          <w:rFonts w:ascii="Aptos" w:hAnsi="Aptos"/>
        </w:rPr>
        <w:t>CXMind</w:t>
      </w:r>
      <w:proofErr w:type="spellEnd"/>
      <w:r w:rsidRPr="00C565CF">
        <w:rPr>
          <w:rFonts w:ascii="Aptos" w:hAnsi="Aptos"/>
        </w:rPr>
        <w:t xml:space="preserve"> cloud service.</w:t>
      </w:r>
    </w:p>
    <w:p w14:paraId="39F31F89"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w:t>
      </w:r>
      <w:proofErr w:type="spellStart"/>
      <w:r w:rsidRPr="00C565CF">
        <w:rPr>
          <w:rFonts w:ascii="Aptos" w:hAnsi="Aptos"/>
        </w:rPr>
        <w:t>CXMind</w:t>
      </w:r>
      <w:proofErr w:type="spellEnd"/>
      <w:r w:rsidRPr="00C565CF">
        <w:rPr>
          <w:rFonts w:ascii="Aptos" w:hAnsi="Aptos"/>
        </w:rPr>
        <w:t>" refers to the cloud-hosted AI test agent platform, including all associated tools, compliance judges, voice/chat testing modules, APIs, web dashboards, and documentation delivered as a cloud service.</w:t>
      </w:r>
    </w:p>
    <w:p w14:paraId="3F0DAE0D"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"Cloud Service" refers to </w:t>
      </w:r>
      <w:proofErr w:type="spellStart"/>
      <w:r w:rsidRPr="00C565CF">
        <w:rPr>
          <w:rFonts w:ascii="Aptos" w:hAnsi="Aptos"/>
        </w:rPr>
        <w:t>CXMind</w:t>
      </w:r>
      <w:proofErr w:type="spellEnd"/>
      <w:r w:rsidRPr="00C565CF">
        <w:rPr>
          <w:rFonts w:ascii="Aptos" w:hAnsi="Aptos"/>
        </w:rPr>
        <w:t xml:space="preserve"> as delivered via </w:t>
      </w:r>
      <w:proofErr w:type="spellStart"/>
      <w:r w:rsidRPr="00C565CF">
        <w:rPr>
          <w:rFonts w:ascii="Aptos" w:hAnsi="Aptos"/>
        </w:rPr>
        <w:t>tekVizion's</w:t>
      </w:r>
      <w:proofErr w:type="spellEnd"/>
      <w:r w:rsidRPr="00C565CF">
        <w:rPr>
          <w:rFonts w:ascii="Aptos" w:hAnsi="Aptos"/>
        </w:rPr>
        <w:t xml:space="preserve"> hosted infrastructure, accessible by Clients over the internet without the need for on-premises installation.</w:t>
      </w:r>
    </w:p>
    <w:p w14:paraId="0ADAF60D"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"Client" or "You" refers to the enterprise, organization, or individual accessing the </w:t>
      </w:r>
      <w:proofErr w:type="spellStart"/>
      <w:r w:rsidRPr="00C565CF">
        <w:rPr>
          <w:rFonts w:ascii="Aptos" w:hAnsi="Aptos"/>
        </w:rPr>
        <w:t>CXMind</w:t>
      </w:r>
      <w:proofErr w:type="spellEnd"/>
      <w:r w:rsidRPr="00C565CF">
        <w:rPr>
          <w:rFonts w:ascii="Aptos" w:hAnsi="Aptos"/>
        </w:rPr>
        <w:t xml:space="preserve"> Cloud Service under a valid subscription or Order Form.</w:t>
      </w:r>
    </w:p>
    <w:p w14:paraId="0D1E1596"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"AI Agent Under Test (AUT)" refers to the AI assistant, voice bot, chatbot, or contact center AI system that the Client connects to or submits to </w:t>
      </w:r>
      <w:proofErr w:type="spellStart"/>
      <w:r w:rsidRPr="00C565CF">
        <w:rPr>
          <w:rFonts w:ascii="Aptos" w:hAnsi="Aptos"/>
        </w:rPr>
        <w:t>CXMind</w:t>
      </w:r>
      <w:proofErr w:type="spellEnd"/>
      <w:r w:rsidRPr="00C565CF">
        <w:rPr>
          <w:rFonts w:ascii="Aptos" w:hAnsi="Aptos"/>
        </w:rPr>
        <w:t xml:space="preserve"> for validation and testing.</w:t>
      </w:r>
    </w:p>
    <w:p w14:paraId="562ECC32"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"Test Session" refers to a discrete testing engagement executed by </w:t>
      </w:r>
      <w:proofErr w:type="spellStart"/>
      <w:r w:rsidRPr="00C565CF">
        <w:rPr>
          <w:rFonts w:ascii="Aptos" w:hAnsi="Aptos"/>
        </w:rPr>
        <w:t>CXMind</w:t>
      </w:r>
      <w:proofErr w:type="spellEnd"/>
      <w:r w:rsidRPr="00C565CF">
        <w:rPr>
          <w:rFonts w:ascii="Aptos" w:hAnsi="Aptos"/>
        </w:rPr>
        <w:t xml:space="preserve"> against an AUT, including voice calls, chat interactions, and compliance evaluations.</w:t>
      </w:r>
    </w:p>
    <w:p w14:paraId="5C5C768D"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"Compliance Judges" refers to </w:t>
      </w:r>
      <w:proofErr w:type="spellStart"/>
      <w:r w:rsidRPr="00C565CF">
        <w:rPr>
          <w:rFonts w:ascii="Aptos" w:hAnsi="Aptos"/>
        </w:rPr>
        <w:t>CXMind's</w:t>
      </w:r>
      <w:proofErr w:type="spellEnd"/>
      <w:r w:rsidRPr="00C565CF">
        <w:rPr>
          <w:rFonts w:ascii="Aptos" w:hAnsi="Aptos"/>
        </w:rPr>
        <w:t xml:space="preserve"> built-in automated evaluation modules aligned with NIST AI RMF, HIPAA, GDPR, PCI-DSS, and other privacy and safety standards.</w:t>
      </w:r>
    </w:p>
    <w:p w14:paraId="623CD7A3"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"Tenant" refers to each Client's logically isolated environment within the </w:t>
      </w:r>
      <w:proofErr w:type="spellStart"/>
      <w:r w:rsidRPr="00C565CF">
        <w:rPr>
          <w:rFonts w:ascii="Aptos" w:hAnsi="Aptos"/>
        </w:rPr>
        <w:t>CXMind</w:t>
      </w:r>
      <w:proofErr w:type="spellEnd"/>
      <w:r w:rsidRPr="00C565CF">
        <w:rPr>
          <w:rFonts w:ascii="Aptos" w:hAnsi="Aptos"/>
        </w:rPr>
        <w:t xml:space="preserve"> multi-tenant cloud infrastructure.</w:t>
      </w:r>
    </w:p>
    <w:p w14:paraId="53296EF1"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"Confidential Information" refers to any non-public technical, business, or operational data disclosed by either party in connection with use of the Cloud Service.</w:t>
      </w:r>
    </w:p>
    <w:p w14:paraId="7791EE83" w14:textId="77777777" w:rsidR="00517F3C" w:rsidRPr="00C565CF" w:rsidRDefault="00517F3C" w:rsidP="00C565CF">
      <w:pPr>
        <w:spacing w:before="60" w:after="60"/>
        <w:jc w:val="both"/>
        <w:rPr>
          <w:rFonts w:ascii="Aptos" w:hAnsi="Aptos"/>
        </w:rPr>
      </w:pPr>
    </w:p>
    <w:p w14:paraId="34780510" w14:textId="77777777" w:rsidR="00517F3C" w:rsidRPr="00C565CF" w:rsidRDefault="00000000" w:rsidP="00C565CF">
      <w:pPr>
        <w:pStyle w:val="Heading1"/>
        <w:jc w:val="both"/>
        <w:rPr>
          <w:rFonts w:ascii="Aptos" w:hAnsi="Aptos"/>
        </w:rPr>
      </w:pPr>
      <w:r w:rsidRPr="00C565CF">
        <w:rPr>
          <w:rFonts w:ascii="Aptos" w:hAnsi="Aptos"/>
        </w:rPr>
        <w:t>2. Cloud Service Access &amp; Permitted Use</w:t>
      </w:r>
    </w:p>
    <w:p w14:paraId="7B66F8D2" w14:textId="77777777" w:rsidR="00517F3C" w:rsidRPr="00C565CF" w:rsidRDefault="00000000" w:rsidP="00C565CF">
      <w:pPr>
        <w:spacing w:before="60" w:after="60"/>
        <w:jc w:val="both"/>
        <w:rPr>
          <w:rFonts w:ascii="Aptos" w:hAnsi="Aptos"/>
        </w:rPr>
      </w:pPr>
      <w:proofErr w:type="spellStart"/>
      <w:r w:rsidRPr="00C565CF">
        <w:rPr>
          <w:rFonts w:ascii="Aptos" w:hAnsi="Aptos"/>
        </w:rPr>
        <w:t>CXMind</w:t>
      </w:r>
      <w:proofErr w:type="spellEnd"/>
      <w:r w:rsidRPr="00C565CF">
        <w:rPr>
          <w:rFonts w:ascii="Aptos" w:hAnsi="Aptos"/>
        </w:rPr>
        <w:t xml:space="preserve"> is delivered exclusively as a cloud-hosted service. tekVizion hosts, operates, and maintains all platform infrastructure. No software installation is required on Client premises. Access is provided via web browser, REST API, or supported integrations as documented in the </w:t>
      </w:r>
      <w:proofErr w:type="spellStart"/>
      <w:r w:rsidRPr="00C565CF">
        <w:rPr>
          <w:rFonts w:ascii="Aptos" w:hAnsi="Aptos"/>
        </w:rPr>
        <w:t>CXMind</w:t>
      </w:r>
      <w:proofErr w:type="spellEnd"/>
      <w:r w:rsidRPr="00C565CF">
        <w:rPr>
          <w:rFonts w:ascii="Aptos" w:hAnsi="Aptos"/>
        </w:rPr>
        <w:t xml:space="preserve"> platform documentation.</w:t>
      </w:r>
    </w:p>
    <w:p w14:paraId="38649177" w14:textId="77777777" w:rsidR="00517F3C" w:rsidRPr="00C565CF" w:rsidRDefault="00517F3C" w:rsidP="00C565CF">
      <w:pPr>
        <w:spacing w:before="60" w:after="60"/>
        <w:jc w:val="both"/>
        <w:rPr>
          <w:rFonts w:ascii="Aptos" w:hAnsi="Aptos"/>
        </w:rPr>
      </w:pPr>
    </w:p>
    <w:p w14:paraId="052D61C5" w14:textId="77777777" w:rsidR="00517F3C" w:rsidRPr="00C565CF" w:rsidRDefault="00000000" w:rsidP="00C565CF">
      <w:pPr>
        <w:spacing w:before="60" w:after="60"/>
        <w:jc w:val="both"/>
        <w:rPr>
          <w:rFonts w:ascii="Aptos" w:hAnsi="Aptos"/>
        </w:rPr>
      </w:pPr>
      <w:proofErr w:type="spellStart"/>
      <w:r w:rsidRPr="00C565CF">
        <w:rPr>
          <w:rFonts w:ascii="Aptos" w:hAnsi="Aptos"/>
        </w:rPr>
        <w:lastRenderedPageBreak/>
        <w:t>CXMind</w:t>
      </w:r>
      <w:proofErr w:type="spellEnd"/>
      <w:r w:rsidRPr="00C565CF">
        <w:rPr>
          <w:rFonts w:ascii="Aptos" w:hAnsi="Aptos"/>
        </w:rPr>
        <w:t xml:space="preserve"> is designed to:</w:t>
      </w:r>
    </w:p>
    <w:p w14:paraId="390C6662"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Simulate realistic end-user interactions with AI contact center agents and voice bots across voice and chat channels via cloud-based test execution.</w:t>
      </w:r>
    </w:p>
    <w:p w14:paraId="2BC090B3"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Evaluate AI Agent responses for accuracy, intent resolution, sentiment, safety, and regulatory compliance.</w:t>
      </w:r>
    </w:p>
    <w:p w14:paraId="157BE75D"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Apply automated Compliance Judges to assess alignment with NIST AI RMF, HIPAA, GDPR, and other configurable guardrails.</w:t>
      </w:r>
    </w:p>
    <w:p w14:paraId="4D67A770"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Generate detailed test reports, scoring dashboards, and remediation recommendations accessible through the cloud platform.</w:t>
      </w:r>
    </w:p>
    <w:p w14:paraId="1C8F4690" w14:textId="77777777" w:rsidR="00517F3C" w:rsidRPr="00C565CF" w:rsidRDefault="00517F3C" w:rsidP="00C565CF">
      <w:pPr>
        <w:spacing w:before="60" w:after="60"/>
        <w:jc w:val="both"/>
        <w:rPr>
          <w:rFonts w:ascii="Aptos" w:hAnsi="Aptos"/>
        </w:rPr>
      </w:pPr>
    </w:p>
    <w:p w14:paraId="3F92B1BE" w14:textId="77777777" w:rsidR="00517F3C" w:rsidRPr="00C565CF" w:rsidRDefault="00000000" w:rsidP="00C565CF">
      <w:pPr>
        <w:spacing w:before="60" w:after="60"/>
        <w:jc w:val="both"/>
        <w:rPr>
          <w:rFonts w:ascii="Aptos" w:hAnsi="Aptos"/>
        </w:rPr>
      </w:pPr>
      <w:r w:rsidRPr="00C565CF">
        <w:rPr>
          <w:rFonts w:ascii="Aptos" w:hAnsi="Aptos"/>
        </w:rPr>
        <w:t xml:space="preserve">Clients are granted a non-exclusive, non-transferable right to access and use the </w:t>
      </w:r>
      <w:proofErr w:type="spellStart"/>
      <w:r w:rsidRPr="00C565CF">
        <w:rPr>
          <w:rFonts w:ascii="Aptos" w:hAnsi="Aptos"/>
        </w:rPr>
        <w:t>CXMind</w:t>
      </w:r>
      <w:proofErr w:type="spellEnd"/>
      <w:r w:rsidRPr="00C565CF">
        <w:rPr>
          <w:rFonts w:ascii="Aptos" w:hAnsi="Aptos"/>
        </w:rPr>
        <w:t xml:space="preserve"> Cloud Service solely to test and validate their own AI Agents or those of their authorized customers during the subscription term. Use of </w:t>
      </w:r>
      <w:proofErr w:type="spellStart"/>
      <w:r w:rsidRPr="00C565CF">
        <w:rPr>
          <w:rFonts w:ascii="Aptos" w:hAnsi="Aptos"/>
        </w:rPr>
        <w:t>CXMind</w:t>
      </w:r>
      <w:proofErr w:type="spellEnd"/>
      <w:r w:rsidRPr="00C565CF">
        <w:rPr>
          <w:rFonts w:ascii="Aptos" w:hAnsi="Aptos"/>
        </w:rPr>
        <w:t xml:space="preserve"> to test or probe AI systems without authorization from the system owner is strictly prohibited.</w:t>
      </w:r>
    </w:p>
    <w:p w14:paraId="79B99F09" w14:textId="77777777" w:rsidR="00517F3C" w:rsidRPr="00C565CF" w:rsidRDefault="00517F3C" w:rsidP="00C565CF">
      <w:pPr>
        <w:spacing w:before="60" w:after="60"/>
        <w:jc w:val="both"/>
        <w:rPr>
          <w:rFonts w:ascii="Aptos" w:hAnsi="Aptos"/>
        </w:rPr>
      </w:pPr>
    </w:p>
    <w:p w14:paraId="61171461" w14:textId="77777777" w:rsidR="00517F3C" w:rsidRPr="00C565CF" w:rsidRDefault="00000000" w:rsidP="00C565CF">
      <w:pPr>
        <w:pStyle w:val="Heading1"/>
        <w:jc w:val="both"/>
        <w:rPr>
          <w:rFonts w:ascii="Aptos" w:hAnsi="Aptos"/>
        </w:rPr>
      </w:pPr>
      <w:r w:rsidRPr="00C565CF">
        <w:rPr>
          <w:rFonts w:ascii="Aptos" w:hAnsi="Aptos"/>
        </w:rPr>
        <w:t>3. Service Availability &amp; Service Level Agreement</w:t>
      </w:r>
    </w:p>
    <w:p w14:paraId="4D75ADAC" w14:textId="77777777" w:rsidR="00517F3C" w:rsidRPr="00C565CF" w:rsidRDefault="00000000" w:rsidP="00C565CF">
      <w:pPr>
        <w:spacing w:before="60" w:after="60"/>
        <w:jc w:val="both"/>
        <w:rPr>
          <w:rFonts w:ascii="Aptos" w:hAnsi="Aptos"/>
        </w:rPr>
      </w:pPr>
      <w:r w:rsidRPr="00C565CF">
        <w:rPr>
          <w:rFonts w:ascii="Aptos" w:hAnsi="Aptos"/>
        </w:rPr>
        <w:t xml:space="preserve">tekVizion targets a monthly uptime of 99.5% for the </w:t>
      </w:r>
      <w:proofErr w:type="spellStart"/>
      <w:r w:rsidRPr="00C565CF">
        <w:rPr>
          <w:rFonts w:ascii="Aptos" w:hAnsi="Aptos"/>
        </w:rPr>
        <w:t>CXMind</w:t>
      </w:r>
      <w:proofErr w:type="spellEnd"/>
      <w:r w:rsidRPr="00C565CF">
        <w:rPr>
          <w:rFonts w:ascii="Aptos" w:hAnsi="Aptos"/>
        </w:rPr>
        <w:t xml:space="preserve"> Cloud Service, excluding scheduled maintenance windows and circumstances beyond </w:t>
      </w:r>
      <w:proofErr w:type="spellStart"/>
      <w:r w:rsidRPr="00C565CF">
        <w:rPr>
          <w:rFonts w:ascii="Aptos" w:hAnsi="Aptos"/>
        </w:rPr>
        <w:t>tekVizion's</w:t>
      </w:r>
      <w:proofErr w:type="spellEnd"/>
      <w:r w:rsidRPr="00C565CF">
        <w:rPr>
          <w:rFonts w:ascii="Aptos" w:hAnsi="Aptos"/>
        </w:rPr>
        <w:t xml:space="preserve"> reasonable control. Uptime is measured as the percentage of time the core platform services (test execution, dashboard, and API endpoints) are available and responsive </w:t>
      </w:r>
      <w:proofErr w:type="gramStart"/>
      <w:r w:rsidRPr="00C565CF">
        <w:rPr>
          <w:rFonts w:ascii="Aptos" w:hAnsi="Aptos"/>
        </w:rPr>
        <w:t>in a given</w:t>
      </w:r>
      <w:proofErr w:type="gramEnd"/>
      <w:r w:rsidRPr="00C565CF">
        <w:rPr>
          <w:rFonts w:ascii="Aptos" w:hAnsi="Aptos"/>
        </w:rPr>
        <w:t xml:space="preserve"> calendar month.</w:t>
      </w:r>
    </w:p>
    <w:p w14:paraId="3694708F" w14:textId="77777777" w:rsidR="00517F3C" w:rsidRPr="00C565CF" w:rsidRDefault="00517F3C" w:rsidP="00C565CF">
      <w:pPr>
        <w:spacing w:before="60" w:after="60"/>
        <w:jc w:val="both"/>
        <w:rPr>
          <w:rFonts w:ascii="Aptos" w:hAnsi="Aptos"/>
        </w:rPr>
      </w:pPr>
    </w:p>
    <w:p w14:paraId="77AEE5F4" w14:textId="77777777" w:rsidR="00517F3C" w:rsidRPr="00C565CF" w:rsidRDefault="00000000" w:rsidP="00C565CF">
      <w:pPr>
        <w:pStyle w:val="Heading2"/>
        <w:jc w:val="both"/>
        <w:rPr>
          <w:rFonts w:ascii="Aptos" w:hAnsi="Aptos"/>
        </w:rPr>
      </w:pPr>
      <w:r w:rsidRPr="00C565CF">
        <w:rPr>
          <w:rFonts w:ascii="Aptos" w:hAnsi="Aptos"/>
        </w:rPr>
        <w:t>3.1 Scheduled Maintenance</w:t>
      </w:r>
    </w:p>
    <w:p w14:paraId="0BB8B0D6" w14:textId="77777777" w:rsidR="00517F3C" w:rsidRPr="00C565CF" w:rsidRDefault="00000000" w:rsidP="00C565CF">
      <w:pPr>
        <w:spacing w:before="60" w:after="60"/>
        <w:jc w:val="both"/>
        <w:rPr>
          <w:rFonts w:ascii="Aptos" w:hAnsi="Aptos"/>
        </w:rPr>
      </w:pPr>
      <w:r w:rsidRPr="00C565CF">
        <w:rPr>
          <w:rFonts w:ascii="Aptos" w:hAnsi="Aptos"/>
        </w:rPr>
        <w:t>tekVizion will provide at least 48 hours advance notice of scheduled maintenance windows via email or in-platform notification. Maintenance windows are typically scheduled during off-peak hours (weekends or 10:00 PM – 4:00 AM Central Time) to minimize disruption.</w:t>
      </w:r>
    </w:p>
    <w:p w14:paraId="4764CA7F" w14:textId="77777777" w:rsidR="00517F3C" w:rsidRPr="00C565CF" w:rsidRDefault="00517F3C" w:rsidP="00C565CF">
      <w:pPr>
        <w:spacing w:before="60" w:after="60"/>
        <w:jc w:val="both"/>
        <w:rPr>
          <w:rFonts w:ascii="Aptos" w:hAnsi="Aptos"/>
        </w:rPr>
      </w:pPr>
    </w:p>
    <w:p w14:paraId="00B9524B" w14:textId="77777777" w:rsidR="00517F3C" w:rsidRPr="00C565CF" w:rsidRDefault="00000000" w:rsidP="00C565CF">
      <w:pPr>
        <w:pStyle w:val="Heading2"/>
        <w:jc w:val="both"/>
        <w:rPr>
          <w:rFonts w:ascii="Aptos" w:hAnsi="Aptos"/>
        </w:rPr>
      </w:pPr>
      <w:r w:rsidRPr="00C565CF">
        <w:rPr>
          <w:rFonts w:ascii="Aptos" w:hAnsi="Aptos"/>
        </w:rPr>
        <w:t>3.2 Incident Response</w:t>
      </w:r>
    </w:p>
    <w:p w14:paraId="6096A6CA" w14:textId="77777777" w:rsidR="00517F3C" w:rsidRPr="00C565CF" w:rsidRDefault="00000000" w:rsidP="00C565CF">
      <w:pPr>
        <w:spacing w:before="60" w:after="60"/>
        <w:jc w:val="both"/>
        <w:rPr>
          <w:rFonts w:ascii="Aptos" w:hAnsi="Aptos"/>
        </w:rPr>
      </w:pPr>
      <w:r w:rsidRPr="00C565CF">
        <w:rPr>
          <w:rFonts w:ascii="Aptos" w:hAnsi="Aptos"/>
        </w:rPr>
        <w:t xml:space="preserve">tekVizion will use commercially reasonable efforts to restore service availability following any unplanned outage. Clients may report service incidents to support@tekvizion.com. tekVizion will provide status updates for active incidents via the </w:t>
      </w:r>
      <w:proofErr w:type="spellStart"/>
      <w:r w:rsidRPr="00C565CF">
        <w:rPr>
          <w:rFonts w:ascii="Aptos" w:hAnsi="Aptos"/>
        </w:rPr>
        <w:t>CXMind</w:t>
      </w:r>
      <w:proofErr w:type="spellEnd"/>
      <w:r w:rsidRPr="00C565CF">
        <w:rPr>
          <w:rFonts w:ascii="Aptos" w:hAnsi="Aptos"/>
        </w:rPr>
        <w:t xml:space="preserve"> status page or direct communication to affected Clients.</w:t>
      </w:r>
    </w:p>
    <w:p w14:paraId="0E897F49" w14:textId="77777777" w:rsidR="00517F3C" w:rsidRPr="00C565CF" w:rsidRDefault="00517F3C" w:rsidP="00C565CF">
      <w:pPr>
        <w:spacing w:before="60" w:after="60"/>
        <w:jc w:val="both"/>
        <w:rPr>
          <w:rFonts w:ascii="Aptos" w:hAnsi="Aptos"/>
        </w:rPr>
      </w:pPr>
    </w:p>
    <w:p w14:paraId="4BE4C1AD" w14:textId="77777777" w:rsidR="00517F3C" w:rsidRPr="00C565CF" w:rsidRDefault="00000000" w:rsidP="00C565CF">
      <w:pPr>
        <w:pStyle w:val="Heading2"/>
        <w:jc w:val="both"/>
        <w:rPr>
          <w:rFonts w:ascii="Aptos" w:hAnsi="Aptos"/>
        </w:rPr>
      </w:pPr>
      <w:r w:rsidRPr="00C565CF">
        <w:rPr>
          <w:rFonts w:ascii="Aptos" w:hAnsi="Aptos"/>
        </w:rPr>
        <w:t>3.3 Service Credits</w:t>
      </w:r>
    </w:p>
    <w:p w14:paraId="21E6DF7E" w14:textId="77777777" w:rsidR="00517F3C" w:rsidRPr="00C565CF" w:rsidRDefault="00000000" w:rsidP="00C565CF">
      <w:pPr>
        <w:spacing w:before="60" w:after="60"/>
        <w:jc w:val="both"/>
        <w:rPr>
          <w:rFonts w:ascii="Aptos" w:hAnsi="Aptos"/>
        </w:rPr>
      </w:pPr>
      <w:r w:rsidRPr="00C565CF">
        <w:rPr>
          <w:rFonts w:ascii="Aptos" w:hAnsi="Aptos"/>
        </w:rPr>
        <w:t xml:space="preserve">If monthly uptime falls below the target SLA due to </w:t>
      </w:r>
      <w:proofErr w:type="spellStart"/>
      <w:r w:rsidRPr="00C565CF">
        <w:rPr>
          <w:rFonts w:ascii="Aptos" w:hAnsi="Aptos"/>
        </w:rPr>
        <w:t>tekVizion's</w:t>
      </w:r>
      <w:proofErr w:type="spellEnd"/>
      <w:r w:rsidRPr="00C565CF">
        <w:rPr>
          <w:rFonts w:ascii="Aptos" w:hAnsi="Aptos"/>
        </w:rPr>
        <w:t xml:space="preserve"> infrastructure failures, Clients may request a service credit equal to a pro-rated adjustment of their monthly subscription fee for the affected period. Service credit requests must be submitted within 30 days of the applicable incident. Credits are the sole remedy for SLA shortfalls and do not apply to outages caused by Client-side issues, third-party network conditions, or force majeure events.</w:t>
      </w:r>
    </w:p>
    <w:p w14:paraId="3118AFDA" w14:textId="77777777" w:rsidR="00517F3C" w:rsidRPr="00C565CF" w:rsidRDefault="00517F3C" w:rsidP="00C565CF">
      <w:pPr>
        <w:spacing w:before="60" w:after="60"/>
        <w:jc w:val="both"/>
        <w:rPr>
          <w:rFonts w:ascii="Aptos" w:hAnsi="Aptos"/>
        </w:rPr>
      </w:pPr>
    </w:p>
    <w:p w14:paraId="1B1F1830" w14:textId="77777777" w:rsidR="00517F3C" w:rsidRPr="00C565CF" w:rsidRDefault="00000000" w:rsidP="00C565CF">
      <w:pPr>
        <w:pStyle w:val="Heading1"/>
        <w:jc w:val="both"/>
        <w:rPr>
          <w:rFonts w:ascii="Aptos" w:hAnsi="Aptos"/>
        </w:rPr>
      </w:pPr>
      <w:r w:rsidRPr="00C565CF">
        <w:rPr>
          <w:rFonts w:ascii="Aptos" w:hAnsi="Aptos"/>
        </w:rPr>
        <w:t>4. Cloud Security &amp; Infrastructure</w:t>
      </w:r>
    </w:p>
    <w:p w14:paraId="12EFA2B0" w14:textId="77777777" w:rsidR="00517F3C" w:rsidRPr="00C565CF" w:rsidRDefault="00000000" w:rsidP="00C565CF">
      <w:pPr>
        <w:spacing w:before="60" w:after="60"/>
        <w:jc w:val="both"/>
        <w:rPr>
          <w:rFonts w:ascii="Aptos" w:hAnsi="Aptos"/>
        </w:rPr>
      </w:pPr>
      <w:r w:rsidRPr="00C565CF">
        <w:rPr>
          <w:rFonts w:ascii="Aptos" w:hAnsi="Aptos"/>
        </w:rPr>
        <w:t xml:space="preserve">tekVizion operates </w:t>
      </w:r>
      <w:proofErr w:type="spellStart"/>
      <w:r w:rsidRPr="00C565CF">
        <w:rPr>
          <w:rFonts w:ascii="Aptos" w:hAnsi="Aptos"/>
        </w:rPr>
        <w:t>CXMind</w:t>
      </w:r>
      <w:proofErr w:type="spellEnd"/>
      <w:r w:rsidRPr="00C565CF">
        <w:rPr>
          <w:rFonts w:ascii="Aptos" w:hAnsi="Aptos"/>
        </w:rPr>
        <w:t xml:space="preserve"> on industry-standard cloud infrastructure with the following security commitments:</w:t>
      </w:r>
    </w:p>
    <w:p w14:paraId="0E40E4BA" w14:textId="77777777" w:rsidR="00517F3C" w:rsidRPr="00C565CF" w:rsidRDefault="00517F3C" w:rsidP="00C565CF">
      <w:pPr>
        <w:spacing w:before="60" w:after="60"/>
        <w:jc w:val="both"/>
        <w:rPr>
          <w:rFonts w:ascii="Aptos" w:hAnsi="Aptos"/>
        </w:rPr>
      </w:pPr>
    </w:p>
    <w:p w14:paraId="6A935C2E" w14:textId="77777777" w:rsidR="00517F3C" w:rsidRPr="00C565CF" w:rsidRDefault="00000000" w:rsidP="00C565CF">
      <w:pPr>
        <w:pStyle w:val="Heading2"/>
        <w:jc w:val="both"/>
        <w:rPr>
          <w:rFonts w:ascii="Aptos" w:hAnsi="Aptos"/>
        </w:rPr>
      </w:pPr>
      <w:r w:rsidRPr="00C565CF">
        <w:rPr>
          <w:rFonts w:ascii="Aptos" w:hAnsi="Aptos"/>
        </w:rPr>
        <w:t>4.1 Multi-Tenancy &amp; Isolation</w:t>
      </w:r>
    </w:p>
    <w:p w14:paraId="32443BC9" w14:textId="77777777" w:rsidR="00517F3C" w:rsidRPr="00C565CF" w:rsidRDefault="00000000" w:rsidP="00C565CF">
      <w:pPr>
        <w:spacing w:before="60" w:after="60"/>
        <w:jc w:val="both"/>
        <w:rPr>
          <w:rFonts w:ascii="Aptos" w:hAnsi="Aptos"/>
        </w:rPr>
      </w:pPr>
      <w:proofErr w:type="spellStart"/>
      <w:r w:rsidRPr="00C565CF">
        <w:rPr>
          <w:rFonts w:ascii="Aptos" w:hAnsi="Aptos"/>
        </w:rPr>
        <w:lastRenderedPageBreak/>
        <w:t>CXMind</w:t>
      </w:r>
      <w:proofErr w:type="spellEnd"/>
      <w:r w:rsidRPr="00C565CF">
        <w:rPr>
          <w:rFonts w:ascii="Aptos" w:hAnsi="Aptos"/>
        </w:rPr>
        <w:t xml:space="preserve"> is a multi-tenant cloud application. Each Client's data, test sessions, configurations, and results are logically isolated within a dedicated Tenant environment. tekVizion employs access controls, data partitioning, and encryption to prevent cross-tenant data access.</w:t>
      </w:r>
    </w:p>
    <w:p w14:paraId="7EB65725" w14:textId="77777777" w:rsidR="00517F3C" w:rsidRPr="00C565CF" w:rsidRDefault="00517F3C" w:rsidP="00C565CF">
      <w:pPr>
        <w:spacing w:before="60" w:after="60"/>
        <w:jc w:val="both"/>
        <w:rPr>
          <w:rFonts w:ascii="Aptos" w:hAnsi="Aptos"/>
        </w:rPr>
      </w:pPr>
    </w:p>
    <w:p w14:paraId="343A316F" w14:textId="77777777" w:rsidR="00517F3C" w:rsidRPr="00C565CF" w:rsidRDefault="00000000" w:rsidP="00C565CF">
      <w:pPr>
        <w:pStyle w:val="Heading2"/>
        <w:jc w:val="both"/>
        <w:rPr>
          <w:rFonts w:ascii="Aptos" w:hAnsi="Aptos"/>
        </w:rPr>
      </w:pPr>
      <w:r w:rsidRPr="00C565CF">
        <w:rPr>
          <w:rFonts w:ascii="Aptos" w:hAnsi="Aptos"/>
        </w:rPr>
        <w:t>4.2 Data Encryption</w:t>
      </w:r>
    </w:p>
    <w:p w14:paraId="37874711" w14:textId="77777777" w:rsidR="00517F3C" w:rsidRPr="00C565CF" w:rsidRDefault="00000000" w:rsidP="00C565CF">
      <w:pPr>
        <w:spacing w:before="60" w:after="60"/>
        <w:jc w:val="both"/>
        <w:rPr>
          <w:rFonts w:ascii="Aptos" w:hAnsi="Aptos"/>
        </w:rPr>
      </w:pPr>
      <w:r w:rsidRPr="00C565CF">
        <w:rPr>
          <w:rFonts w:ascii="Aptos" w:hAnsi="Aptos"/>
        </w:rPr>
        <w:t xml:space="preserve">All data transmitted to and from the </w:t>
      </w:r>
      <w:proofErr w:type="spellStart"/>
      <w:r w:rsidRPr="00C565CF">
        <w:rPr>
          <w:rFonts w:ascii="Aptos" w:hAnsi="Aptos"/>
        </w:rPr>
        <w:t>CXMind</w:t>
      </w:r>
      <w:proofErr w:type="spellEnd"/>
      <w:r w:rsidRPr="00C565CF">
        <w:rPr>
          <w:rFonts w:ascii="Aptos" w:hAnsi="Aptos"/>
        </w:rPr>
        <w:t xml:space="preserve"> Cloud Service is encrypted in transit using TLS 1.2 or higher. Test session data and compliance reports stored within the platform are encrypted at rest using AES-256 or equivalent standard encryption.</w:t>
      </w:r>
    </w:p>
    <w:p w14:paraId="5BBE258D" w14:textId="77777777" w:rsidR="00517F3C" w:rsidRPr="00C565CF" w:rsidRDefault="00517F3C" w:rsidP="00C565CF">
      <w:pPr>
        <w:spacing w:before="60" w:after="60"/>
        <w:jc w:val="both"/>
        <w:rPr>
          <w:rFonts w:ascii="Aptos" w:hAnsi="Aptos"/>
        </w:rPr>
      </w:pPr>
    </w:p>
    <w:p w14:paraId="28B36BEA" w14:textId="77777777" w:rsidR="00517F3C" w:rsidRPr="00C565CF" w:rsidRDefault="00000000" w:rsidP="00C565CF">
      <w:pPr>
        <w:pStyle w:val="Heading2"/>
        <w:jc w:val="both"/>
        <w:rPr>
          <w:rFonts w:ascii="Aptos" w:hAnsi="Aptos"/>
        </w:rPr>
      </w:pPr>
      <w:r w:rsidRPr="00C565CF">
        <w:rPr>
          <w:rFonts w:ascii="Aptos" w:hAnsi="Aptos"/>
        </w:rPr>
        <w:t>4.3 Access Controls</w:t>
      </w:r>
    </w:p>
    <w:p w14:paraId="063FB3BF" w14:textId="77777777" w:rsidR="00517F3C" w:rsidRPr="00C565CF" w:rsidRDefault="00000000" w:rsidP="00C565CF">
      <w:pPr>
        <w:spacing w:before="60" w:after="60"/>
        <w:jc w:val="both"/>
        <w:rPr>
          <w:rFonts w:ascii="Aptos" w:hAnsi="Aptos"/>
        </w:rPr>
      </w:pPr>
      <w:r w:rsidRPr="00C565CF">
        <w:rPr>
          <w:rFonts w:ascii="Aptos" w:hAnsi="Aptos"/>
        </w:rPr>
        <w:t xml:space="preserve">Client access to the </w:t>
      </w:r>
      <w:proofErr w:type="spellStart"/>
      <w:r w:rsidRPr="00C565CF">
        <w:rPr>
          <w:rFonts w:ascii="Aptos" w:hAnsi="Aptos"/>
        </w:rPr>
        <w:t>CXMind</w:t>
      </w:r>
      <w:proofErr w:type="spellEnd"/>
      <w:r w:rsidRPr="00C565CF">
        <w:rPr>
          <w:rFonts w:ascii="Aptos" w:hAnsi="Aptos"/>
        </w:rPr>
        <w:t xml:space="preserve"> platform is controlled via role-based access controls (RBAC). Clients are responsible for managing user accounts, roles, and permissions within their Tenant. tekVizion recommends enabling multi-factor authentication (MFA) for all </w:t>
      </w:r>
      <w:proofErr w:type="spellStart"/>
      <w:r w:rsidRPr="00C565CF">
        <w:rPr>
          <w:rFonts w:ascii="Aptos" w:hAnsi="Aptos"/>
        </w:rPr>
        <w:t>CXMind</w:t>
      </w:r>
      <w:proofErr w:type="spellEnd"/>
      <w:r w:rsidRPr="00C565CF">
        <w:rPr>
          <w:rFonts w:ascii="Aptos" w:hAnsi="Aptos"/>
        </w:rPr>
        <w:t xml:space="preserve"> user accounts. Clients must notify tekVizion immediately upon discovering any unauthorized access to their Tenant.</w:t>
      </w:r>
    </w:p>
    <w:p w14:paraId="54DF61A7" w14:textId="77777777" w:rsidR="00517F3C" w:rsidRPr="00C565CF" w:rsidRDefault="00517F3C" w:rsidP="00C565CF">
      <w:pPr>
        <w:spacing w:before="60" w:after="60"/>
        <w:jc w:val="both"/>
        <w:rPr>
          <w:rFonts w:ascii="Aptos" w:hAnsi="Aptos"/>
        </w:rPr>
      </w:pPr>
    </w:p>
    <w:p w14:paraId="18B23783" w14:textId="77777777" w:rsidR="00517F3C" w:rsidRPr="00C565CF" w:rsidRDefault="00000000" w:rsidP="00C565CF">
      <w:pPr>
        <w:pStyle w:val="Heading2"/>
        <w:jc w:val="both"/>
        <w:rPr>
          <w:rFonts w:ascii="Aptos" w:hAnsi="Aptos"/>
        </w:rPr>
      </w:pPr>
      <w:r w:rsidRPr="00C565CF">
        <w:rPr>
          <w:rFonts w:ascii="Aptos" w:hAnsi="Aptos"/>
        </w:rPr>
        <w:t>4.4 Security Compliance</w:t>
      </w:r>
    </w:p>
    <w:p w14:paraId="08084907" w14:textId="77777777" w:rsidR="00517F3C" w:rsidRPr="00C565CF" w:rsidRDefault="00000000" w:rsidP="00C565CF">
      <w:pPr>
        <w:spacing w:before="60" w:after="60"/>
        <w:jc w:val="both"/>
        <w:rPr>
          <w:rFonts w:ascii="Aptos" w:hAnsi="Aptos"/>
        </w:rPr>
      </w:pPr>
      <w:r w:rsidRPr="00C565CF">
        <w:rPr>
          <w:rFonts w:ascii="Aptos" w:hAnsi="Aptos"/>
        </w:rPr>
        <w:t xml:space="preserve">tekVizion maintains cloud security practices aligned with industry standards. </w:t>
      </w:r>
      <w:proofErr w:type="spellStart"/>
      <w:r w:rsidRPr="00C565CF">
        <w:rPr>
          <w:rFonts w:ascii="Aptos" w:hAnsi="Aptos"/>
        </w:rPr>
        <w:t>tekVizion's</w:t>
      </w:r>
      <w:proofErr w:type="spellEnd"/>
      <w:r w:rsidRPr="00C565CF">
        <w:rPr>
          <w:rFonts w:ascii="Aptos" w:hAnsi="Aptos"/>
        </w:rPr>
        <w:t xml:space="preserve"> infrastructure undergoes periodic security assessments. Clients with specific compliance requirements (e.g., FedRAMP, SOC 2 Type II documentation) should contact their tekVizion account representative to discuss available compliance documentation and applicable addenda.</w:t>
      </w:r>
    </w:p>
    <w:p w14:paraId="40E63A01" w14:textId="77777777" w:rsidR="00517F3C" w:rsidRPr="00C565CF" w:rsidRDefault="00517F3C" w:rsidP="00C565CF">
      <w:pPr>
        <w:spacing w:before="60" w:after="60"/>
        <w:jc w:val="both"/>
        <w:rPr>
          <w:rFonts w:ascii="Aptos" w:hAnsi="Aptos"/>
        </w:rPr>
      </w:pPr>
    </w:p>
    <w:p w14:paraId="5B4C157F" w14:textId="77777777" w:rsidR="00517F3C" w:rsidRPr="00C565CF" w:rsidRDefault="00000000" w:rsidP="00C565CF">
      <w:pPr>
        <w:pStyle w:val="Heading2"/>
        <w:jc w:val="both"/>
        <w:rPr>
          <w:rFonts w:ascii="Aptos" w:hAnsi="Aptos"/>
        </w:rPr>
      </w:pPr>
      <w:r w:rsidRPr="00C565CF">
        <w:rPr>
          <w:rFonts w:ascii="Aptos" w:hAnsi="Aptos"/>
        </w:rPr>
        <w:t>4.5 Vulnerability Disclosure</w:t>
      </w:r>
    </w:p>
    <w:p w14:paraId="10E1A0E0" w14:textId="77777777" w:rsidR="00517F3C" w:rsidRPr="00C565CF" w:rsidRDefault="00000000" w:rsidP="00C565CF">
      <w:pPr>
        <w:spacing w:before="60" w:after="60"/>
        <w:jc w:val="both"/>
        <w:rPr>
          <w:rFonts w:ascii="Aptos" w:hAnsi="Aptos"/>
        </w:rPr>
      </w:pPr>
      <w:r w:rsidRPr="00C565CF">
        <w:rPr>
          <w:rFonts w:ascii="Aptos" w:hAnsi="Aptos"/>
        </w:rPr>
        <w:t xml:space="preserve">Clients who discover potential security vulnerabilities in the </w:t>
      </w:r>
      <w:proofErr w:type="spellStart"/>
      <w:r w:rsidRPr="00C565CF">
        <w:rPr>
          <w:rFonts w:ascii="Aptos" w:hAnsi="Aptos"/>
        </w:rPr>
        <w:t>CXMind</w:t>
      </w:r>
      <w:proofErr w:type="spellEnd"/>
      <w:r w:rsidRPr="00C565CF">
        <w:rPr>
          <w:rFonts w:ascii="Aptos" w:hAnsi="Aptos"/>
        </w:rPr>
        <w:t xml:space="preserve"> Cloud Service should report them responsibly to security@tekvizion.com. tekVizion will acknowledge receipt within 2 business days and work to remediate confirmed vulnerabilities in accordance with its internal security response procedures.</w:t>
      </w:r>
    </w:p>
    <w:p w14:paraId="3AE56EE4" w14:textId="77777777" w:rsidR="00517F3C" w:rsidRPr="00C565CF" w:rsidRDefault="00517F3C" w:rsidP="00C565CF">
      <w:pPr>
        <w:spacing w:before="60" w:after="60"/>
        <w:jc w:val="both"/>
        <w:rPr>
          <w:rFonts w:ascii="Aptos" w:hAnsi="Aptos"/>
        </w:rPr>
      </w:pPr>
    </w:p>
    <w:p w14:paraId="0EDBFF8A" w14:textId="77777777" w:rsidR="00517F3C" w:rsidRPr="00C565CF" w:rsidRDefault="00000000" w:rsidP="00C565CF">
      <w:pPr>
        <w:pStyle w:val="Heading1"/>
        <w:jc w:val="both"/>
        <w:rPr>
          <w:rFonts w:ascii="Aptos" w:hAnsi="Aptos"/>
        </w:rPr>
      </w:pPr>
      <w:r w:rsidRPr="00C565CF">
        <w:rPr>
          <w:rFonts w:ascii="Aptos" w:hAnsi="Aptos"/>
        </w:rPr>
        <w:t>5. Regulatory Compliance Testing &amp; Judges</w:t>
      </w:r>
    </w:p>
    <w:p w14:paraId="28E71B63" w14:textId="77777777" w:rsidR="00517F3C" w:rsidRPr="00C565CF" w:rsidRDefault="00000000" w:rsidP="00C565CF">
      <w:pPr>
        <w:spacing w:before="60" w:after="60"/>
        <w:jc w:val="both"/>
        <w:rPr>
          <w:rFonts w:ascii="Aptos" w:hAnsi="Aptos"/>
        </w:rPr>
      </w:pPr>
      <w:proofErr w:type="spellStart"/>
      <w:r w:rsidRPr="00C565CF">
        <w:rPr>
          <w:rFonts w:ascii="Aptos" w:hAnsi="Aptos"/>
        </w:rPr>
        <w:t>CXMind</w:t>
      </w:r>
      <w:proofErr w:type="spellEnd"/>
      <w:r w:rsidRPr="00C565CF">
        <w:rPr>
          <w:rFonts w:ascii="Aptos" w:hAnsi="Aptos"/>
        </w:rPr>
        <w:t xml:space="preserve"> includes purpose-built Compliance Judges to evaluate AI Agents against the following frameworks. All judge evaluations are executed within the </w:t>
      </w:r>
      <w:proofErr w:type="spellStart"/>
      <w:r w:rsidRPr="00C565CF">
        <w:rPr>
          <w:rFonts w:ascii="Aptos" w:hAnsi="Aptos"/>
        </w:rPr>
        <w:t>CXMind</w:t>
      </w:r>
      <w:proofErr w:type="spellEnd"/>
      <w:r w:rsidRPr="00C565CF">
        <w:rPr>
          <w:rFonts w:ascii="Aptos" w:hAnsi="Aptos"/>
        </w:rPr>
        <w:t xml:space="preserve"> cloud environment:</w:t>
      </w:r>
    </w:p>
    <w:p w14:paraId="45127F07" w14:textId="77777777" w:rsidR="00517F3C" w:rsidRPr="00C565CF" w:rsidRDefault="00517F3C" w:rsidP="00C565CF">
      <w:pPr>
        <w:spacing w:before="60" w:after="60"/>
        <w:jc w:val="both"/>
        <w:rPr>
          <w:rFonts w:ascii="Aptos" w:hAnsi="Aptos"/>
        </w:rPr>
      </w:pPr>
    </w:p>
    <w:p w14:paraId="71A0161E" w14:textId="77777777" w:rsidR="00517F3C" w:rsidRPr="00C565CF" w:rsidRDefault="00000000" w:rsidP="00C565CF">
      <w:pPr>
        <w:pStyle w:val="Heading2"/>
        <w:jc w:val="both"/>
        <w:rPr>
          <w:rFonts w:ascii="Aptos" w:hAnsi="Aptos"/>
        </w:rPr>
      </w:pPr>
      <w:r w:rsidRPr="00C565CF">
        <w:rPr>
          <w:rFonts w:ascii="Aptos" w:hAnsi="Aptos"/>
        </w:rPr>
        <w:t>5.1 NIST AI Risk Management Framework (AI RMF)</w:t>
      </w:r>
    </w:p>
    <w:p w14:paraId="257D704A" w14:textId="77777777" w:rsidR="00517F3C" w:rsidRPr="00C565CF" w:rsidRDefault="00000000" w:rsidP="00C565CF">
      <w:pPr>
        <w:spacing w:before="60" w:after="60"/>
        <w:jc w:val="both"/>
        <w:rPr>
          <w:rFonts w:ascii="Aptos" w:hAnsi="Aptos"/>
        </w:rPr>
      </w:pPr>
      <w:proofErr w:type="spellStart"/>
      <w:r w:rsidRPr="00C565CF">
        <w:rPr>
          <w:rFonts w:ascii="Aptos" w:hAnsi="Aptos"/>
        </w:rPr>
        <w:t>CXMind's</w:t>
      </w:r>
      <w:proofErr w:type="spellEnd"/>
      <w:r w:rsidRPr="00C565CF">
        <w:rPr>
          <w:rFonts w:ascii="Aptos" w:hAnsi="Aptos"/>
        </w:rPr>
        <w:t xml:space="preserve"> NIST judge evaluates AI Agents for trustworthiness criteria including reliability, transparency, explainability, bias mitigation, and accountability as outlined in the NIST AI RMF 1.0. Test results are mapped to the Govern, Map, Measure, and Manage functions.</w:t>
      </w:r>
    </w:p>
    <w:p w14:paraId="5849963B" w14:textId="77777777" w:rsidR="00517F3C" w:rsidRPr="00C565CF" w:rsidRDefault="00517F3C" w:rsidP="00C565CF">
      <w:pPr>
        <w:spacing w:before="60" w:after="60"/>
        <w:jc w:val="both"/>
        <w:rPr>
          <w:rFonts w:ascii="Aptos" w:hAnsi="Aptos"/>
        </w:rPr>
      </w:pPr>
    </w:p>
    <w:p w14:paraId="1A153CFD" w14:textId="77777777" w:rsidR="00517F3C" w:rsidRPr="00C565CF" w:rsidRDefault="00000000" w:rsidP="00C565CF">
      <w:pPr>
        <w:pStyle w:val="Heading2"/>
        <w:jc w:val="both"/>
        <w:rPr>
          <w:rFonts w:ascii="Aptos" w:hAnsi="Aptos"/>
        </w:rPr>
      </w:pPr>
      <w:r w:rsidRPr="00C565CF">
        <w:rPr>
          <w:rFonts w:ascii="Aptos" w:hAnsi="Aptos"/>
        </w:rPr>
        <w:t>5.2 HIPAA</w:t>
      </w:r>
    </w:p>
    <w:p w14:paraId="3BD16A6F" w14:textId="77777777" w:rsidR="00517F3C" w:rsidRPr="00C565CF" w:rsidRDefault="00000000" w:rsidP="00C565CF">
      <w:pPr>
        <w:spacing w:before="60" w:after="60"/>
        <w:jc w:val="both"/>
        <w:rPr>
          <w:rFonts w:ascii="Aptos" w:hAnsi="Aptos"/>
        </w:rPr>
      </w:pPr>
      <w:r w:rsidRPr="00C565CF">
        <w:rPr>
          <w:rFonts w:ascii="Aptos" w:hAnsi="Aptos"/>
        </w:rPr>
        <w:t xml:space="preserve">For AI Agents operating in healthcare contexts, </w:t>
      </w:r>
      <w:proofErr w:type="spellStart"/>
      <w:r w:rsidRPr="00C565CF">
        <w:rPr>
          <w:rFonts w:ascii="Aptos" w:hAnsi="Aptos"/>
        </w:rPr>
        <w:t>CXMind's</w:t>
      </w:r>
      <w:proofErr w:type="spellEnd"/>
      <w:r w:rsidRPr="00C565CF">
        <w:rPr>
          <w:rFonts w:ascii="Aptos" w:hAnsi="Aptos"/>
        </w:rPr>
        <w:t xml:space="preserve"> HIPAA judge evaluates whether the AUT appropriately handles Protected Health Information (PHI), avoids unauthorized disclosure, adheres to minimum necessary standards, and applies appropriate safeguards. Clients deploying AI in covered entity or business associate contexts </w:t>
      </w:r>
      <w:r w:rsidRPr="00C565CF">
        <w:rPr>
          <w:rFonts w:ascii="Aptos" w:hAnsi="Aptos"/>
        </w:rPr>
        <w:lastRenderedPageBreak/>
        <w:t>are responsible for executing a Business Associate Agreement (BAA) with tekVizion prior to submitting any PHI or simulated PHI in Test Sessions via the cloud platform.</w:t>
      </w:r>
    </w:p>
    <w:p w14:paraId="6BED0AD3" w14:textId="77777777" w:rsidR="00517F3C" w:rsidRPr="00C565CF" w:rsidRDefault="00517F3C" w:rsidP="00C565CF">
      <w:pPr>
        <w:spacing w:before="60" w:after="60"/>
        <w:jc w:val="both"/>
        <w:rPr>
          <w:rFonts w:ascii="Aptos" w:hAnsi="Aptos"/>
        </w:rPr>
      </w:pPr>
    </w:p>
    <w:p w14:paraId="7FC52D12" w14:textId="77777777" w:rsidR="00517F3C" w:rsidRPr="00C565CF" w:rsidRDefault="00000000" w:rsidP="00C565CF">
      <w:pPr>
        <w:pStyle w:val="Heading2"/>
        <w:jc w:val="both"/>
        <w:rPr>
          <w:rFonts w:ascii="Aptos" w:hAnsi="Aptos"/>
        </w:rPr>
      </w:pPr>
      <w:r w:rsidRPr="00C565CF">
        <w:rPr>
          <w:rFonts w:ascii="Aptos" w:hAnsi="Aptos"/>
        </w:rPr>
        <w:t>5.3 GDPR</w:t>
      </w:r>
    </w:p>
    <w:p w14:paraId="4A5F0572" w14:textId="77777777" w:rsidR="00517F3C" w:rsidRPr="00C565CF" w:rsidRDefault="00000000" w:rsidP="00C565CF">
      <w:pPr>
        <w:spacing w:before="60" w:after="60"/>
        <w:jc w:val="both"/>
        <w:rPr>
          <w:rFonts w:ascii="Aptos" w:hAnsi="Aptos"/>
        </w:rPr>
      </w:pPr>
      <w:proofErr w:type="spellStart"/>
      <w:r w:rsidRPr="00C565CF">
        <w:rPr>
          <w:rFonts w:ascii="Aptos" w:hAnsi="Aptos"/>
        </w:rPr>
        <w:t>CXMind's</w:t>
      </w:r>
      <w:proofErr w:type="spellEnd"/>
      <w:r w:rsidRPr="00C565CF">
        <w:rPr>
          <w:rFonts w:ascii="Aptos" w:hAnsi="Aptos"/>
        </w:rPr>
        <w:t xml:space="preserve"> GDPR judge evaluates AI Agents for compliance with key EU General Data Protection Regulation obligations, including lawfulness of processing, data minimization, purpose limitation, consent handling, and right-to-explanation requirements. Clients with EU-based users or data subjects are responsible for ensuring their AUT configurations align with applicable GDPR obligations. Data processing activities performed by tekVizion on behalf of EU Clients under GDPR are governed by </w:t>
      </w:r>
      <w:proofErr w:type="spellStart"/>
      <w:r w:rsidRPr="00C565CF">
        <w:rPr>
          <w:rFonts w:ascii="Aptos" w:hAnsi="Aptos"/>
        </w:rPr>
        <w:t>tekVizion's</w:t>
      </w:r>
      <w:proofErr w:type="spellEnd"/>
      <w:r w:rsidRPr="00C565CF">
        <w:rPr>
          <w:rFonts w:ascii="Aptos" w:hAnsi="Aptos"/>
        </w:rPr>
        <w:t xml:space="preserve"> Data Processing Addendum (DPA), available upon request.</w:t>
      </w:r>
    </w:p>
    <w:p w14:paraId="3A60D4A2" w14:textId="77777777" w:rsidR="00517F3C" w:rsidRPr="00C565CF" w:rsidRDefault="00517F3C" w:rsidP="00C565CF">
      <w:pPr>
        <w:spacing w:before="60" w:after="60"/>
        <w:jc w:val="both"/>
        <w:rPr>
          <w:rFonts w:ascii="Aptos" w:hAnsi="Aptos"/>
        </w:rPr>
      </w:pPr>
    </w:p>
    <w:p w14:paraId="2FCA2C1C" w14:textId="77777777" w:rsidR="00517F3C" w:rsidRPr="00C565CF" w:rsidRDefault="00000000" w:rsidP="00C565CF">
      <w:pPr>
        <w:pStyle w:val="Heading2"/>
        <w:jc w:val="both"/>
        <w:rPr>
          <w:rFonts w:ascii="Aptos" w:hAnsi="Aptos"/>
        </w:rPr>
      </w:pPr>
      <w:r w:rsidRPr="00C565CF">
        <w:rPr>
          <w:rFonts w:ascii="Aptos" w:hAnsi="Aptos"/>
        </w:rPr>
        <w:t>5.4 Additional Guardrails</w:t>
      </w:r>
    </w:p>
    <w:p w14:paraId="7A0AFF2B" w14:textId="77777777" w:rsidR="00517F3C" w:rsidRPr="00C565CF" w:rsidRDefault="00000000" w:rsidP="00C565CF">
      <w:pPr>
        <w:spacing w:before="60" w:after="60"/>
        <w:jc w:val="both"/>
        <w:rPr>
          <w:rFonts w:ascii="Aptos" w:hAnsi="Aptos"/>
        </w:rPr>
      </w:pPr>
      <w:proofErr w:type="spellStart"/>
      <w:r w:rsidRPr="00C565CF">
        <w:rPr>
          <w:rFonts w:ascii="Aptos" w:hAnsi="Aptos"/>
        </w:rPr>
        <w:t>CXMind</w:t>
      </w:r>
      <w:proofErr w:type="spellEnd"/>
      <w:r w:rsidRPr="00C565CF">
        <w:rPr>
          <w:rFonts w:ascii="Aptos" w:hAnsi="Aptos"/>
        </w:rPr>
        <w:t xml:space="preserve"> supports configurable compliance judges for additional frameworks including PCI-DSS, SOC 2 principles, sentiment safety thresholds, toxicity detection, hallucination scoring, and custom organizational policy guardrails. Configuration options are defined in the </w:t>
      </w:r>
      <w:proofErr w:type="spellStart"/>
      <w:r w:rsidRPr="00C565CF">
        <w:rPr>
          <w:rFonts w:ascii="Aptos" w:hAnsi="Aptos"/>
        </w:rPr>
        <w:t>CXMind</w:t>
      </w:r>
      <w:proofErr w:type="spellEnd"/>
      <w:r w:rsidRPr="00C565CF">
        <w:rPr>
          <w:rFonts w:ascii="Aptos" w:hAnsi="Aptos"/>
        </w:rPr>
        <w:t xml:space="preserve"> platform documentation.</w:t>
      </w:r>
    </w:p>
    <w:p w14:paraId="12EBFC06" w14:textId="77777777" w:rsidR="00517F3C" w:rsidRPr="00C565CF" w:rsidRDefault="00517F3C" w:rsidP="00C565CF">
      <w:pPr>
        <w:spacing w:before="60" w:after="60"/>
        <w:jc w:val="both"/>
        <w:rPr>
          <w:rFonts w:ascii="Aptos" w:hAnsi="Aptos"/>
        </w:rPr>
      </w:pPr>
    </w:p>
    <w:p w14:paraId="02303F23" w14:textId="77777777" w:rsidR="00517F3C" w:rsidRPr="00C565CF" w:rsidRDefault="00000000" w:rsidP="00C565CF">
      <w:pPr>
        <w:spacing w:before="60" w:after="60"/>
        <w:jc w:val="both"/>
        <w:rPr>
          <w:rFonts w:ascii="Aptos" w:hAnsi="Aptos"/>
        </w:rPr>
      </w:pPr>
      <w:r w:rsidRPr="00C565CF">
        <w:rPr>
          <w:rFonts w:ascii="Aptos" w:hAnsi="Aptos"/>
        </w:rPr>
        <w:t xml:space="preserve">IMPORTANT: </w:t>
      </w:r>
      <w:proofErr w:type="spellStart"/>
      <w:r w:rsidRPr="00C565CF">
        <w:rPr>
          <w:rFonts w:ascii="Aptos" w:hAnsi="Aptos"/>
        </w:rPr>
        <w:t>CXMind</w:t>
      </w:r>
      <w:proofErr w:type="spellEnd"/>
      <w:r w:rsidRPr="00C565CF">
        <w:rPr>
          <w:rFonts w:ascii="Aptos" w:hAnsi="Aptos"/>
        </w:rPr>
        <w:t xml:space="preserve"> compliance test results are provided for informational and risk-management purposes only. They do not constitute legal opinions, regulatory certifications, or attestations of compliance. Clients remain solely responsible for ensuring their AI Agents satisfy applicable legal and regulatory requirements.</w:t>
      </w:r>
    </w:p>
    <w:p w14:paraId="0FF2C3BC" w14:textId="77777777" w:rsidR="00517F3C" w:rsidRPr="00C565CF" w:rsidRDefault="00517F3C" w:rsidP="00C565CF">
      <w:pPr>
        <w:spacing w:before="60" w:after="60"/>
        <w:jc w:val="both"/>
        <w:rPr>
          <w:rFonts w:ascii="Aptos" w:hAnsi="Aptos"/>
        </w:rPr>
      </w:pPr>
    </w:p>
    <w:p w14:paraId="6F4BC89B" w14:textId="77777777" w:rsidR="00517F3C" w:rsidRPr="00C565CF" w:rsidRDefault="00000000" w:rsidP="00C565CF">
      <w:pPr>
        <w:pStyle w:val="Heading1"/>
        <w:jc w:val="both"/>
        <w:rPr>
          <w:rFonts w:ascii="Aptos" w:hAnsi="Aptos"/>
        </w:rPr>
      </w:pPr>
      <w:r w:rsidRPr="00C565CF">
        <w:rPr>
          <w:rFonts w:ascii="Aptos" w:hAnsi="Aptos"/>
        </w:rPr>
        <w:t>6. Data Handling &amp; Privacy</w:t>
      </w:r>
    </w:p>
    <w:p w14:paraId="495BD3D3" w14:textId="77777777" w:rsidR="00517F3C" w:rsidRPr="00C565CF" w:rsidRDefault="00000000" w:rsidP="00C565CF">
      <w:pPr>
        <w:spacing w:before="60" w:after="60"/>
        <w:jc w:val="both"/>
        <w:rPr>
          <w:rFonts w:ascii="Aptos" w:hAnsi="Aptos"/>
        </w:rPr>
      </w:pPr>
      <w:proofErr w:type="spellStart"/>
      <w:r w:rsidRPr="00C565CF">
        <w:rPr>
          <w:rFonts w:ascii="Aptos" w:hAnsi="Aptos"/>
        </w:rPr>
        <w:t>CXMind</w:t>
      </w:r>
      <w:proofErr w:type="spellEnd"/>
      <w:r w:rsidRPr="00C565CF">
        <w:rPr>
          <w:rFonts w:ascii="Aptos" w:hAnsi="Aptos"/>
        </w:rPr>
        <w:t xml:space="preserve"> processes test interaction data, including synthetic voice and chat inputs, AI Agent responses, and evaluation outputs, within </w:t>
      </w:r>
      <w:proofErr w:type="spellStart"/>
      <w:r w:rsidRPr="00C565CF">
        <w:rPr>
          <w:rFonts w:ascii="Aptos" w:hAnsi="Aptos"/>
        </w:rPr>
        <w:t>tekVizion's</w:t>
      </w:r>
      <w:proofErr w:type="spellEnd"/>
      <w:r w:rsidRPr="00C565CF">
        <w:rPr>
          <w:rFonts w:ascii="Aptos" w:hAnsi="Aptos"/>
        </w:rPr>
        <w:t xml:space="preserve"> cloud infrastructure. The following data handling terms apply:</w:t>
      </w:r>
    </w:p>
    <w:p w14:paraId="62DA26AF" w14:textId="77777777" w:rsidR="00517F3C" w:rsidRPr="00C565CF" w:rsidRDefault="00517F3C" w:rsidP="00C565CF">
      <w:pPr>
        <w:spacing w:before="60" w:after="60"/>
        <w:jc w:val="both"/>
        <w:rPr>
          <w:rFonts w:ascii="Aptos" w:hAnsi="Aptos"/>
        </w:rPr>
      </w:pPr>
    </w:p>
    <w:p w14:paraId="660AEA07" w14:textId="77777777" w:rsidR="00517F3C" w:rsidRPr="00C565CF" w:rsidRDefault="00000000" w:rsidP="00C565CF">
      <w:pPr>
        <w:pStyle w:val="Heading2"/>
        <w:jc w:val="both"/>
        <w:rPr>
          <w:rFonts w:ascii="Aptos" w:hAnsi="Aptos"/>
        </w:rPr>
      </w:pPr>
      <w:r w:rsidRPr="00C565CF">
        <w:rPr>
          <w:rFonts w:ascii="Aptos" w:hAnsi="Aptos"/>
        </w:rPr>
        <w:t>6.1 Test Data</w:t>
      </w:r>
    </w:p>
    <w:p w14:paraId="4BC1024F" w14:textId="77777777" w:rsidR="00517F3C" w:rsidRPr="00C565CF" w:rsidRDefault="00000000" w:rsidP="00C565CF">
      <w:pPr>
        <w:spacing w:before="60" w:after="60"/>
        <w:jc w:val="both"/>
        <w:rPr>
          <w:rFonts w:ascii="Aptos" w:hAnsi="Aptos"/>
        </w:rPr>
      </w:pPr>
      <w:r w:rsidRPr="00C565CF">
        <w:rPr>
          <w:rFonts w:ascii="Aptos" w:hAnsi="Aptos"/>
        </w:rPr>
        <w:t xml:space="preserve">Clients are responsible for ensuring that test data submitted to the </w:t>
      </w:r>
      <w:proofErr w:type="spellStart"/>
      <w:r w:rsidRPr="00C565CF">
        <w:rPr>
          <w:rFonts w:ascii="Aptos" w:hAnsi="Aptos"/>
        </w:rPr>
        <w:t>CXMind</w:t>
      </w:r>
      <w:proofErr w:type="spellEnd"/>
      <w:r w:rsidRPr="00C565CF">
        <w:rPr>
          <w:rFonts w:ascii="Aptos" w:hAnsi="Aptos"/>
        </w:rPr>
        <w:t xml:space="preserve"> Cloud Service does not contain actual patient data, real customer PII, financial account data, or other regulated personal information unless a specific data handling addendum (including a BAA for HIPAA-regulated data) has been executed with tekVizion. tekVizion strongly recommends using synthetic or anonymized data in all Test Sessions.</w:t>
      </w:r>
    </w:p>
    <w:p w14:paraId="46825C87" w14:textId="77777777" w:rsidR="00517F3C" w:rsidRPr="00C565CF" w:rsidRDefault="00517F3C" w:rsidP="00C565CF">
      <w:pPr>
        <w:spacing w:before="60" w:after="60"/>
        <w:jc w:val="both"/>
        <w:rPr>
          <w:rFonts w:ascii="Aptos" w:hAnsi="Aptos"/>
        </w:rPr>
      </w:pPr>
    </w:p>
    <w:p w14:paraId="122479FE" w14:textId="77777777" w:rsidR="00517F3C" w:rsidRPr="00C565CF" w:rsidRDefault="00000000" w:rsidP="00C565CF">
      <w:pPr>
        <w:pStyle w:val="Heading2"/>
        <w:jc w:val="both"/>
        <w:rPr>
          <w:rFonts w:ascii="Aptos" w:hAnsi="Aptos"/>
        </w:rPr>
      </w:pPr>
      <w:r w:rsidRPr="00C565CF">
        <w:rPr>
          <w:rFonts w:ascii="Aptos" w:hAnsi="Aptos"/>
        </w:rPr>
        <w:t>6.2 Data Residency</w:t>
      </w:r>
    </w:p>
    <w:p w14:paraId="1C68BBAD" w14:textId="77777777" w:rsidR="00517F3C" w:rsidRPr="00C565CF" w:rsidRDefault="00000000" w:rsidP="00C565CF">
      <w:pPr>
        <w:spacing w:before="60" w:after="60"/>
        <w:jc w:val="both"/>
        <w:rPr>
          <w:rFonts w:ascii="Aptos" w:hAnsi="Aptos"/>
        </w:rPr>
      </w:pPr>
      <w:r w:rsidRPr="00C565CF">
        <w:rPr>
          <w:rFonts w:ascii="Aptos" w:hAnsi="Aptos"/>
        </w:rPr>
        <w:t xml:space="preserve">By default, </w:t>
      </w:r>
      <w:proofErr w:type="spellStart"/>
      <w:r w:rsidRPr="00C565CF">
        <w:rPr>
          <w:rFonts w:ascii="Aptos" w:hAnsi="Aptos"/>
        </w:rPr>
        <w:t>CXMind</w:t>
      </w:r>
      <w:proofErr w:type="spellEnd"/>
      <w:r w:rsidRPr="00C565CF">
        <w:rPr>
          <w:rFonts w:ascii="Aptos" w:hAnsi="Aptos"/>
        </w:rPr>
        <w:t xml:space="preserve"> test data is processed and stored within </w:t>
      </w:r>
      <w:proofErr w:type="spellStart"/>
      <w:r w:rsidRPr="00C565CF">
        <w:rPr>
          <w:rFonts w:ascii="Aptos" w:hAnsi="Aptos"/>
        </w:rPr>
        <w:t>tekVizion's</w:t>
      </w:r>
      <w:proofErr w:type="spellEnd"/>
      <w:r w:rsidRPr="00C565CF">
        <w:rPr>
          <w:rFonts w:ascii="Aptos" w:hAnsi="Aptos"/>
        </w:rPr>
        <w:t xml:space="preserve"> cloud infrastructure in the United States. Clients with data residency requirements in other jurisdictions (e.g., EU, Canada, Australia) should contact their account representative to discuss available data residency options prior to initiating Test Sessions.</w:t>
      </w:r>
    </w:p>
    <w:p w14:paraId="78F48A60" w14:textId="77777777" w:rsidR="00517F3C" w:rsidRPr="00C565CF" w:rsidRDefault="00517F3C" w:rsidP="00C565CF">
      <w:pPr>
        <w:spacing w:before="60" w:after="60"/>
        <w:jc w:val="both"/>
        <w:rPr>
          <w:rFonts w:ascii="Aptos" w:hAnsi="Aptos"/>
        </w:rPr>
      </w:pPr>
    </w:p>
    <w:p w14:paraId="586D7D5C" w14:textId="77777777" w:rsidR="00517F3C" w:rsidRPr="00C565CF" w:rsidRDefault="00000000" w:rsidP="00C565CF">
      <w:pPr>
        <w:pStyle w:val="Heading2"/>
        <w:jc w:val="both"/>
        <w:rPr>
          <w:rFonts w:ascii="Aptos" w:hAnsi="Aptos"/>
        </w:rPr>
      </w:pPr>
      <w:r w:rsidRPr="00C565CF">
        <w:rPr>
          <w:rFonts w:ascii="Aptos" w:hAnsi="Aptos"/>
        </w:rPr>
        <w:t>6.3 Data Retention</w:t>
      </w:r>
    </w:p>
    <w:p w14:paraId="7B6F0F41" w14:textId="77777777" w:rsidR="00517F3C" w:rsidRPr="00C565CF" w:rsidRDefault="00000000" w:rsidP="00C565CF">
      <w:pPr>
        <w:spacing w:before="60" w:after="60"/>
        <w:jc w:val="both"/>
        <w:rPr>
          <w:rFonts w:ascii="Aptos" w:hAnsi="Aptos"/>
        </w:rPr>
      </w:pPr>
      <w:r w:rsidRPr="00C565CF">
        <w:rPr>
          <w:rFonts w:ascii="Aptos" w:hAnsi="Aptos"/>
        </w:rPr>
        <w:t xml:space="preserve">Test session logs, interaction transcripts, and compliance scoring reports are retained for 90 days by default within the cloud platform. Extended retention options are available under applicable subscription tiers. Clients may request deletion of their test data at any time via the </w:t>
      </w:r>
      <w:proofErr w:type="spellStart"/>
      <w:r w:rsidRPr="00C565CF">
        <w:rPr>
          <w:rFonts w:ascii="Aptos" w:hAnsi="Aptos"/>
        </w:rPr>
        <w:t>CXMind</w:t>
      </w:r>
      <w:proofErr w:type="spellEnd"/>
      <w:r w:rsidRPr="00C565CF">
        <w:rPr>
          <w:rFonts w:ascii="Aptos" w:hAnsi="Aptos"/>
        </w:rPr>
        <w:t xml:space="preserve"> dashboard or by contacting their tekVizion account representative.</w:t>
      </w:r>
    </w:p>
    <w:p w14:paraId="6EA932D6" w14:textId="77777777" w:rsidR="00517F3C" w:rsidRPr="00C565CF" w:rsidRDefault="00517F3C" w:rsidP="00C565CF">
      <w:pPr>
        <w:spacing w:before="60" w:after="60"/>
        <w:jc w:val="both"/>
        <w:rPr>
          <w:rFonts w:ascii="Aptos" w:hAnsi="Aptos"/>
        </w:rPr>
      </w:pPr>
    </w:p>
    <w:p w14:paraId="6C10301A" w14:textId="77777777" w:rsidR="00517F3C" w:rsidRPr="00C565CF" w:rsidRDefault="00000000" w:rsidP="00C565CF">
      <w:pPr>
        <w:pStyle w:val="Heading2"/>
        <w:jc w:val="both"/>
        <w:rPr>
          <w:rFonts w:ascii="Aptos" w:hAnsi="Aptos"/>
        </w:rPr>
      </w:pPr>
      <w:r w:rsidRPr="00C565CF">
        <w:rPr>
          <w:rFonts w:ascii="Aptos" w:hAnsi="Aptos"/>
        </w:rPr>
        <w:lastRenderedPageBreak/>
        <w:t>6.4 No Training on Client Data</w:t>
      </w:r>
    </w:p>
    <w:p w14:paraId="44125918" w14:textId="77777777" w:rsidR="00517F3C" w:rsidRPr="00C565CF" w:rsidRDefault="00000000" w:rsidP="00C565CF">
      <w:pPr>
        <w:spacing w:before="60" w:after="60"/>
        <w:jc w:val="both"/>
        <w:rPr>
          <w:rFonts w:ascii="Aptos" w:hAnsi="Aptos"/>
        </w:rPr>
      </w:pPr>
      <w:r w:rsidRPr="00C565CF">
        <w:rPr>
          <w:rFonts w:ascii="Aptos" w:hAnsi="Aptos"/>
        </w:rPr>
        <w:t xml:space="preserve">tekVizion does not use Client test data or AUT interaction outputs to train, fine-tune, or improve </w:t>
      </w:r>
      <w:proofErr w:type="spellStart"/>
      <w:r w:rsidRPr="00C565CF">
        <w:rPr>
          <w:rFonts w:ascii="Aptos" w:hAnsi="Aptos"/>
        </w:rPr>
        <w:t>tekVizion's</w:t>
      </w:r>
      <w:proofErr w:type="spellEnd"/>
      <w:r w:rsidRPr="00C565CF">
        <w:rPr>
          <w:rFonts w:ascii="Aptos" w:hAnsi="Aptos"/>
        </w:rPr>
        <w:t xml:space="preserve"> or any third party's AI models without the Client's explicit written consent.</w:t>
      </w:r>
    </w:p>
    <w:p w14:paraId="0EF0CD1B" w14:textId="77777777" w:rsidR="00517F3C" w:rsidRPr="00C565CF" w:rsidRDefault="00517F3C" w:rsidP="00C565CF">
      <w:pPr>
        <w:spacing w:before="60" w:after="60"/>
        <w:jc w:val="both"/>
        <w:rPr>
          <w:rFonts w:ascii="Aptos" w:hAnsi="Aptos"/>
        </w:rPr>
      </w:pPr>
    </w:p>
    <w:p w14:paraId="46F9410D" w14:textId="77777777" w:rsidR="00517F3C" w:rsidRPr="00C565CF" w:rsidRDefault="00000000" w:rsidP="00C565CF">
      <w:pPr>
        <w:pStyle w:val="Heading2"/>
        <w:jc w:val="both"/>
        <w:rPr>
          <w:rFonts w:ascii="Aptos" w:hAnsi="Aptos"/>
        </w:rPr>
      </w:pPr>
      <w:r w:rsidRPr="00C565CF">
        <w:rPr>
          <w:rFonts w:ascii="Aptos" w:hAnsi="Aptos"/>
        </w:rPr>
        <w:t>6.5 Communications</w:t>
      </w:r>
    </w:p>
    <w:p w14:paraId="63416B0F" w14:textId="1789F2FE" w:rsidR="00517F3C" w:rsidRPr="00C565CF" w:rsidRDefault="00000000" w:rsidP="00C565CF">
      <w:pPr>
        <w:spacing w:before="60" w:after="60"/>
        <w:jc w:val="both"/>
        <w:rPr>
          <w:rFonts w:ascii="Aptos" w:hAnsi="Aptos"/>
        </w:rPr>
      </w:pPr>
      <w:r w:rsidRPr="00C565CF">
        <w:rPr>
          <w:rFonts w:ascii="Aptos" w:hAnsi="Aptos"/>
        </w:rPr>
        <w:t xml:space="preserve">By registering for the </w:t>
      </w:r>
      <w:proofErr w:type="spellStart"/>
      <w:r w:rsidRPr="00C565CF">
        <w:rPr>
          <w:rFonts w:ascii="Aptos" w:hAnsi="Aptos"/>
        </w:rPr>
        <w:t>CXMind</w:t>
      </w:r>
      <w:proofErr w:type="spellEnd"/>
      <w:r w:rsidRPr="00C565CF">
        <w:rPr>
          <w:rFonts w:ascii="Aptos" w:hAnsi="Aptos"/>
        </w:rPr>
        <w:t xml:space="preserve"> Cloud Service, you consent to receive platform notifications, billing communications, and product update messages from tekVizion. You may opt out of non-essential communications at any time via your account settings.</w:t>
      </w:r>
    </w:p>
    <w:p w14:paraId="5FB50865" w14:textId="77777777" w:rsidR="00517F3C" w:rsidRPr="00C565CF" w:rsidRDefault="00517F3C" w:rsidP="00C565CF">
      <w:pPr>
        <w:spacing w:before="60" w:after="60"/>
        <w:jc w:val="both"/>
        <w:rPr>
          <w:rFonts w:ascii="Aptos" w:hAnsi="Aptos"/>
        </w:rPr>
      </w:pPr>
    </w:p>
    <w:p w14:paraId="3F1004C0" w14:textId="77777777" w:rsidR="00517F3C" w:rsidRPr="00C565CF" w:rsidRDefault="00000000" w:rsidP="00C565CF">
      <w:pPr>
        <w:pStyle w:val="Heading1"/>
        <w:jc w:val="both"/>
        <w:rPr>
          <w:rFonts w:ascii="Aptos" w:hAnsi="Aptos"/>
        </w:rPr>
      </w:pPr>
      <w:r w:rsidRPr="00C565CF">
        <w:rPr>
          <w:rFonts w:ascii="Aptos" w:hAnsi="Aptos"/>
        </w:rPr>
        <w:t>7. Client Responsibilities</w:t>
      </w:r>
    </w:p>
    <w:p w14:paraId="64930F77" w14:textId="77777777" w:rsidR="00517F3C" w:rsidRPr="00C565CF" w:rsidRDefault="00000000" w:rsidP="00C565CF">
      <w:pPr>
        <w:spacing w:before="60" w:after="60"/>
        <w:jc w:val="both"/>
        <w:rPr>
          <w:rFonts w:ascii="Aptos" w:hAnsi="Aptos"/>
        </w:rPr>
      </w:pPr>
      <w:r w:rsidRPr="00C565CF">
        <w:rPr>
          <w:rFonts w:ascii="Aptos" w:hAnsi="Aptos"/>
        </w:rPr>
        <w:t xml:space="preserve">By using the </w:t>
      </w:r>
      <w:proofErr w:type="spellStart"/>
      <w:r w:rsidRPr="00C565CF">
        <w:rPr>
          <w:rFonts w:ascii="Aptos" w:hAnsi="Aptos"/>
        </w:rPr>
        <w:t>CXMind</w:t>
      </w:r>
      <w:proofErr w:type="spellEnd"/>
      <w:r w:rsidRPr="00C565CF">
        <w:rPr>
          <w:rFonts w:ascii="Aptos" w:hAnsi="Aptos"/>
        </w:rPr>
        <w:t xml:space="preserve"> Cloud Service, you agree to:</w:t>
      </w:r>
    </w:p>
    <w:p w14:paraId="78C540A3"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Provide accurate and complete information about your organization and the AI Agents submitted for testing.</w:t>
      </w:r>
    </w:p>
    <w:p w14:paraId="424DA972"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Ensure you have appropriate authority and authorization to connect or submit any AI Agent to the </w:t>
      </w:r>
      <w:proofErr w:type="spellStart"/>
      <w:r w:rsidRPr="00C565CF">
        <w:rPr>
          <w:rFonts w:ascii="Aptos" w:hAnsi="Aptos"/>
        </w:rPr>
        <w:t>CXMind</w:t>
      </w:r>
      <w:proofErr w:type="spellEnd"/>
      <w:r w:rsidRPr="00C565CF">
        <w:rPr>
          <w:rFonts w:ascii="Aptos" w:hAnsi="Aptos"/>
        </w:rPr>
        <w:t xml:space="preserve"> Cloud Service for testing.</w:t>
      </w:r>
    </w:p>
    <w:p w14:paraId="386A5A66"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Comply with all applicable laws and regulations governing your use of AI systems and </w:t>
      </w:r>
      <w:proofErr w:type="spellStart"/>
      <w:r w:rsidRPr="00C565CF">
        <w:rPr>
          <w:rFonts w:ascii="Aptos" w:hAnsi="Aptos"/>
        </w:rPr>
        <w:t>CXMind</w:t>
      </w:r>
      <w:proofErr w:type="spellEnd"/>
      <w:r w:rsidRPr="00C565CF">
        <w:rPr>
          <w:rFonts w:ascii="Aptos" w:hAnsi="Aptos"/>
        </w:rPr>
        <w:t xml:space="preserve"> outputs, including HIPAA, GDPR, and applicable U.S. and international AI regulations.</w:t>
      </w:r>
    </w:p>
    <w:p w14:paraId="631AC8AE"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Review and validate all </w:t>
      </w:r>
      <w:proofErr w:type="spellStart"/>
      <w:r w:rsidRPr="00C565CF">
        <w:rPr>
          <w:rFonts w:ascii="Aptos" w:hAnsi="Aptos"/>
        </w:rPr>
        <w:t>CXMind</w:t>
      </w:r>
      <w:proofErr w:type="spellEnd"/>
      <w:r w:rsidRPr="00C565CF">
        <w:rPr>
          <w:rFonts w:ascii="Aptos" w:hAnsi="Aptos"/>
        </w:rPr>
        <w:t xml:space="preserve"> test reports, compliance scores, and recommendations before making product decisions or regulatory submissions.</w:t>
      </w:r>
    </w:p>
    <w:p w14:paraId="15919BF2"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Maintain the confidentiality of your </w:t>
      </w:r>
      <w:proofErr w:type="spellStart"/>
      <w:r w:rsidRPr="00C565CF">
        <w:rPr>
          <w:rFonts w:ascii="Aptos" w:hAnsi="Aptos"/>
        </w:rPr>
        <w:t>CXMind</w:t>
      </w:r>
      <w:proofErr w:type="spellEnd"/>
      <w:r w:rsidRPr="00C565CF">
        <w:rPr>
          <w:rFonts w:ascii="Aptos" w:hAnsi="Aptos"/>
        </w:rPr>
        <w:t xml:space="preserve"> account credentials, API keys, and Tenant access controls. tekVizion is not liable for unauthorized access resulting from Client credential compromise.</w:t>
      </w:r>
    </w:p>
    <w:p w14:paraId="0E185980"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Promptly notify tekVizion of any suspected unauthorized access to your Tenant or API credentials.</w:t>
      </w:r>
    </w:p>
    <w:p w14:paraId="572E3B05"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Not use </w:t>
      </w:r>
      <w:proofErr w:type="spellStart"/>
      <w:r w:rsidRPr="00C565CF">
        <w:rPr>
          <w:rFonts w:ascii="Aptos" w:hAnsi="Aptos"/>
        </w:rPr>
        <w:t>CXMind</w:t>
      </w:r>
      <w:proofErr w:type="spellEnd"/>
      <w:r w:rsidRPr="00C565CF">
        <w:rPr>
          <w:rFonts w:ascii="Aptos" w:hAnsi="Aptos"/>
        </w:rPr>
        <w:t xml:space="preserve"> to test AI systems you do not own or have explicit authorization to test.</w:t>
      </w:r>
    </w:p>
    <w:p w14:paraId="239B1F83"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Not attempt to reverse engineer, circumvent, or exploit </w:t>
      </w:r>
      <w:proofErr w:type="spellStart"/>
      <w:r w:rsidRPr="00C565CF">
        <w:rPr>
          <w:rFonts w:ascii="Aptos" w:hAnsi="Aptos"/>
        </w:rPr>
        <w:t>CXMind's</w:t>
      </w:r>
      <w:proofErr w:type="spellEnd"/>
      <w:r w:rsidRPr="00C565CF">
        <w:rPr>
          <w:rFonts w:ascii="Aptos" w:hAnsi="Aptos"/>
        </w:rPr>
        <w:t xml:space="preserve"> cloud infrastructure, testing mechanisms, compliance judges, or scoring algorithms.</w:t>
      </w:r>
    </w:p>
    <w:p w14:paraId="11149F43"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Not use the </w:t>
      </w:r>
      <w:proofErr w:type="spellStart"/>
      <w:r w:rsidRPr="00C565CF">
        <w:rPr>
          <w:rFonts w:ascii="Aptos" w:hAnsi="Aptos"/>
        </w:rPr>
        <w:t>CXMind</w:t>
      </w:r>
      <w:proofErr w:type="spellEnd"/>
      <w:r w:rsidRPr="00C565CF">
        <w:rPr>
          <w:rFonts w:ascii="Aptos" w:hAnsi="Aptos"/>
        </w:rPr>
        <w:t xml:space="preserve"> Cloud Service in any manner that could damage, overload, or impair platform availability for other Clients (e.g., deliberate load abuse or denial-of-service attempts).</w:t>
      </w:r>
    </w:p>
    <w:p w14:paraId="5F2E896E" w14:textId="77777777" w:rsidR="00517F3C" w:rsidRPr="00C565CF" w:rsidRDefault="00517F3C" w:rsidP="00C565CF">
      <w:pPr>
        <w:spacing w:before="60" w:after="60"/>
        <w:jc w:val="both"/>
        <w:rPr>
          <w:rFonts w:ascii="Aptos" w:hAnsi="Aptos"/>
        </w:rPr>
      </w:pPr>
    </w:p>
    <w:p w14:paraId="175B34BA" w14:textId="77777777" w:rsidR="00517F3C" w:rsidRPr="00C565CF" w:rsidRDefault="00000000" w:rsidP="00C565CF">
      <w:pPr>
        <w:pStyle w:val="Heading1"/>
        <w:jc w:val="both"/>
        <w:rPr>
          <w:rFonts w:ascii="Aptos" w:hAnsi="Aptos"/>
        </w:rPr>
      </w:pPr>
      <w:r w:rsidRPr="00C565CF">
        <w:rPr>
          <w:rFonts w:ascii="Aptos" w:hAnsi="Aptos"/>
        </w:rPr>
        <w:t>8. Purchases and Payment</w:t>
      </w:r>
    </w:p>
    <w:p w14:paraId="21028F66" w14:textId="77777777" w:rsidR="00517F3C" w:rsidRPr="00C565CF" w:rsidRDefault="00000000" w:rsidP="00C565CF">
      <w:pPr>
        <w:spacing w:before="60" w:after="60"/>
        <w:jc w:val="both"/>
        <w:rPr>
          <w:rFonts w:ascii="Aptos" w:hAnsi="Aptos"/>
        </w:rPr>
      </w:pPr>
      <w:r w:rsidRPr="00C565CF">
        <w:rPr>
          <w:rFonts w:ascii="Aptos" w:hAnsi="Aptos"/>
        </w:rPr>
        <w:t>We accept the following forms of payment:</w:t>
      </w:r>
    </w:p>
    <w:p w14:paraId="7A440EFF"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Visa</w:t>
      </w:r>
    </w:p>
    <w:p w14:paraId="20004FC3"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Mastercard</w:t>
      </w:r>
    </w:p>
    <w:p w14:paraId="4700C0BC"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American Express</w:t>
      </w:r>
    </w:p>
    <w:p w14:paraId="02EEBE6C"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Discover</w:t>
      </w:r>
    </w:p>
    <w:p w14:paraId="1C0BEBB6"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ACH / Bank Transfer (enterprise accounts under executed Order Form)</w:t>
      </w:r>
    </w:p>
    <w:p w14:paraId="105E5A9F" w14:textId="77777777" w:rsidR="00517F3C" w:rsidRPr="00C565CF" w:rsidRDefault="00517F3C" w:rsidP="00C565CF">
      <w:pPr>
        <w:spacing w:before="60" w:after="60"/>
        <w:jc w:val="both"/>
        <w:rPr>
          <w:rFonts w:ascii="Aptos" w:hAnsi="Aptos"/>
        </w:rPr>
      </w:pPr>
    </w:p>
    <w:p w14:paraId="0EC74468" w14:textId="77777777" w:rsidR="00517F3C" w:rsidRPr="00C565CF" w:rsidRDefault="00000000" w:rsidP="00C565CF">
      <w:pPr>
        <w:spacing w:before="60" w:after="60"/>
        <w:jc w:val="both"/>
        <w:rPr>
          <w:rFonts w:ascii="Aptos" w:hAnsi="Aptos"/>
        </w:rPr>
      </w:pPr>
      <w:r w:rsidRPr="00C565CF">
        <w:rPr>
          <w:rFonts w:ascii="Aptos" w:hAnsi="Aptos"/>
        </w:rPr>
        <w:t>You agree to provide current, complete, and accurate purchase and account information for all purchases made via the Services.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with 30 days written notice to active subscribers. All payments shall be in US dollars.</w:t>
      </w:r>
    </w:p>
    <w:p w14:paraId="0D97F791" w14:textId="77777777" w:rsidR="00517F3C" w:rsidRPr="00C565CF" w:rsidRDefault="00517F3C" w:rsidP="00C565CF">
      <w:pPr>
        <w:spacing w:before="60" w:after="60"/>
        <w:jc w:val="both"/>
        <w:rPr>
          <w:rFonts w:ascii="Aptos" w:hAnsi="Aptos"/>
        </w:rPr>
      </w:pPr>
    </w:p>
    <w:p w14:paraId="1A01287B" w14:textId="77777777" w:rsidR="00517F3C" w:rsidRPr="00C565CF" w:rsidRDefault="00000000" w:rsidP="00C565CF">
      <w:pPr>
        <w:spacing w:before="60" w:after="60"/>
        <w:jc w:val="both"/>
        <w:rPr>
          <w:rFonts w:ascii="Aptos" w:hAnsi="Aptos"/>
        </w:rPr>
      </w:pPr>
      <w:r w:rsidRPr="00C565CF">
        <w:rPr>
          <w:rFonts w:ascii="Aptos" w:hAnsi="Aptos"/>
        </w:rPr>
        <w:lastRenderedPageBreak/>
        <w:t>You agree to pay all charges at the prices then in effect for your purchases, and you authorize us to charge your chosen payment provider for any such amounts upon placing your order. We reserve the right to correct any errors or mistakes in pricing, even if we have already requested or received payment.</w:t>
      </w:r>
    </w:p>
    <w:p w14:paraId="397AB001" w14:textId="77777777" w:rsidR="00517F3C" w:rsidRPr="00C565CF" w:rsidRDefault="00517F3C" w:rsidP="00C565CF">
      <w:pPr>
        <w:spacing w:before="60" w:after="60"/>
        <w:jc w:val="both"/>
        <w:rPr>
          <w:rFonts w:ascii="Aptos" w:hAnsi="Aptos"/>
        </w:rPr>
      </w:pPr>
    </w:p>
    <w:p w14:paraId="32BEEE7B" w14:textId="77777777" w:rsidR="00517F3C" w:rsidRPr="00C565CF" w:rsidRDefault="00000000" w:rsidP="00C565CF">
      <w:pPr>
        <w:spacing w:before="60" w:after="60"/>
        <w:jc w:val="both"/>
        <w:rPr>
          <w:rFonts w:ascii="Aptos" w:hAnsi="Aptos"/>
        </w:rPr>
      </w:pPr>
      <w:r w:rsidRPr="00C565CF">
        <w:rPr>
          <w:rFonts w:ascii="Aptos" w:hAnsi="Aptos"/>
        </w:rPr>
        <w:t>We reserve the right to refuse any order placed through the Services. We may, in our sole discretion, limit or cancel quantities purchased per account or per order. These restrictions may include orders placed by or under the same customer account or the same payment method. We reserve the right to limit or prohibit orders that, in our sole judgment, appear to be placed by dealers, resellers, or distributors.</w:t>
      </w:r>
    </w:p>
    <w:p w14:paraId="61CFAF89" w14:textId="77777777" w:rsidR="00517F3C" w:rsidRPr="00C565CF" w:rsidRDefault="00517F3C" w:rsidP="00C565CF">
      <w:pPr>
        <w:spacing w:before="60" w:after="60"/>
        <w:jc w:val="both"/>
        <w:rPr>
          <w:rFonts w:ascii="Aptos" w:hAnsi="Aptos"/>
        </w:rPr>
      </w:pPr>
    </w:p>
    <w:p w14:paraId="778E0637" w14:textId="77777777" w:rsidR="00517F3C" w:rsidRPr="00C565CF" w:rsidRDefault="00000000" w:rsidP="00C565CF">
      <w:pPr>
        <w:pStyle w:val="Heading1"/>
        <w:jc w:val="both"/>
        <w:rPr>
          <w:rFonts w:ascii="Aptos" w:hAnsi="Aptos"/>
        </w:rPr>
      </w:pPr>
      <w:r w:rsidRPr="00C565CF">
        <w:rPr>
          <w:rFonts w:ascii="Aptos" w:hAnsi="Aptos"/>
        </w:rPr>
        <w:t>9. Subscriptions</w:t>
      </w:r>
    </w:p>
    <w:p w14:paraId="1E9157F4" w14:textId="77777777" w:rsidR="00517F3C" w:rsidRPr="00C565CF" w:rsidRDefault="00000000" w:rsidP="00C565CF">
      <w:pPr>
        <w:pStyle w:val="Heading2"/>
        <w:jc w:val="both"/>
        <w:rPr>
          <w:rFonts w:ascii="Aptos" w:hAnsi="Aptos"/>
        </w:rPr>
      </w:pPr>
      <w:r w:rsidRPr="00C565CF">
        <w:rPr>
          <w:rFonts w:ascii="Aptos" w:hAnsi="Aptos"/>
        </w:rPr>
        <w:t>9.1 Billing and Renewal</w:t>
      </w:r>
    </w:p>
    <w:p w14:paraId="48E7FBBD" w14:textId="77777777" w:rsidR="00517F3C" w:rsidRPr="00C565CF" w:rsidRDefault="00000000" w:rsidP="00C565CF">
      <w:pPr>
        <w:spacing w:before="60" w:after="60"/>
        <w:jc w:val="both"/>
        <w:rPr>
          <w:rFonts w:ascii="Aptos" w:hAnsi="Aptos"/>
        </w:rPr>
      </w:pPr>
      <w:r w:rsidRPr="00C565CF">
        <w:rPr>
          <w:rFonts w:ascii="Aptos" w:hAnsi="Aptos"/>
        </w:rPr>
        <w:t xml:space="preserve">Your subscription will continue and automatically renew unless canceled. You consent to our charging your payment method on a recurring basis without requiring your prior approval for each recurring charge, until such time as you cancel the applicable order. The length of your billing cycle will depend on the type of subscription plan you choose when you subscribed to the Services. Credit allotments included in each subscription tier are described in the </w:t>
      </w:r>
      <w:proofErr w:type="spellStart"/>
      <w:r w:rsidRPr="00C565CF">
        <w:rPr>
          <w:rFonts w:ascii="Aptos" w:hAnsi="Aptos"/>
        </w:rPr>
        <w:t>CXMind</w:t>
      </w:r>
      <w:proofErr w:type="spellEnd"/>
      <w:r w:rsidRPr="00C565CF">
        <w:rPr>
          <w:rFonts w:ascii="Aptos" w:hAnsi="Aptos"/>
        </w:rPr>
        <w:t xml:space="preserve"> pricing documentation at www.tekvizion.com/cxmind/pricing.</w:t>
      </w:r>
    </w:p>
    <w:p w14:paraId="06B1622C" w14:textId="77777777" w:rsidR="00517F3C" w:rsidRPr="00C565CF" w:rsidRDefault="00517F3C" w:rsidP="00C565CF">
      <w:pPr>
        <w:spacing w:before="60" w:after="60"/>
        <w:jc w:val="both"/>
        <w:rPr>
          <w:rFonts w:ascii="Aptos" w:hAnsi="Aptos"/>
        </w:rPr>
      </w:pPr>
    </w:p>
    <w:p w14:paraId="5E0FE3A9" w14:textId="77777777" w:rsidR="00517F3C" w:rsidRPr="00C565CF" w:rsidRDefault="00000000" w:rsidP="00C565CF">
      <w:pPr>
        <w:pStyle w:val="Heading2"/>
        <w:jc w:val="both"/>
        <w:rPr>
          <w:rFonts w:ascii="Aptos" w:hAnsi="Aptos"/>
        </w:rPr>
      </w:pPr>
      <w:r w:rsidRPr="00C565CF">
        <w:rPr>
          <w:rFonts w:ascii="Aptos" w:hAnsi="Aptos"/>
        </w:rPr>
        <w:t>9.2 Credit-Based Consumption</w:t>
      </w:r>
    </w:p>
    <w:p w14:paraId="229DB4A5" w14:textId="77777777" w:rsidR="00517F3C" w:rsidRPr="00C565CF" w:rsidRDefault="00000000" w:rsidP="00C565CF">
      <w:pPr>
        <w:spacing w:before="60" w:after="60"/>
        <w:jc w:val="both"/>
        <w:rPr>
          <w:rFonts w:ascii="Aptos" w:hAnsi="Aptos"/>
        </w:rPr>
      </w:pPr>
      <w:proofErr w:type="spellStart"/>
      <w:r w:rsidRPr="00C565CF">
        <w:rPr>
          <w:rFonts w:ascii="Aptos" w:hAnsi="Aptos"/>
        </w:rPr>
        <w:t>CXMind</w:t>
      </w:r>
      <w:proofErr w:type="spellEnd"/>
      <w:r w:rsidRPr="00C565CF">
        <w:rPr>
          <w:rFonts w:ascii="Aptos" w:hAnsi="Aptos"/>
        </w:rPr>
        <w:t xml:space="preserve"> meters usage via a credit system. Credits are consumed based on the following activities:</w:t>
      </w:r>
    </w:p>
    <w:p w14:paraId="1727E726"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Voice Test Sessions — credits deducted per minute of simulated voice interaction with an AUT, inclusive of speech-to-text and text-to-speech processing.</w:t>
      </w:r>
    </w:p>
    <w:p w14:paraId="70DB6209"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Chat Test Sessions — credits deducted per 1,000 tokens processed (input + output combined) during chat-based AUT evaluation.</w:t>
      </w:r>
    </w:p>
    <w:p w14:paraId="2B4CED2E"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Compliance Judge Evaluations — credits deducted per evaluation run, with consumption varying by judge complexity. Per-judge credit rates are published in the </w:t>
      </w:r>
      <w:proofErr w:type="spellStart"/>
      <w:r w:rsidRPr="00C565CF">
        <w:rPr>
          <w:rFonts w:ascii="Aptos" w:hAnsi="Aptos"/>
        </w:rPr>
        <w:t>CXMind</w:t>
      </w:r>
      <w:proofErr w:type="spellEnd"/>
      <w:r w:rsidRPr="00C565CF">
        <w:rPr>
          <w:rFonts w:ascii="Aptos" w:hAnsi="Aptos"/>
        </w:rPr>
        <w:t xml:space="preserve"> pricing documentation.</w:t>
      </w:r>
    </w:p>
    <w:p w14:paraId="4133C591"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API Access — credits deducted per API call for programmatic test execution, results retrieval, and report generation.</w:t>
      </w:r>
    </w:p>
    <w:p w14:paraId="7A2F2CEE" w14:textId="77777777" w:rsidR="00517F3C" w:rsidRPr="00C565CF" w:rsidRDefault="00517F3C" w:rsidP="00C565CF">
      <w:pPr>
        <w:spacing w:before="60" w:after="60"/>
        <w:jc w:val="both"/>
        <w:rPr>
          <w:rFonts w:ascii="Aptos" w:hAnsi="Aptos"/>
        </w:rPr>
      </w:pPr>
    </w:p>
    <w:p w14:paraId="7EDB9DD1" w14:textId="77777777" w:rsidR="00517F3C" w:rsidRPr="00C565CF" w:rsidRDefault="00000000" w:rsidP="00C565CF">
      <w:pPr>
        <w:spacing w:before="60" w:after="60"/>
        <w:jc w:val="both"/>
        <w:rPr>
          <w:rFonts w:ascii="Aptos" w:hAnsi="Aptos"/>
        </w:rPr>
      </w:pPr>
      <w:r w:rsidRPr="00C565CF">
        <w:rPr>
          <w:rFonts w:ascii="Aptos" w:hAnsi="Aptos"/>
        </w:rPr>
        <w:t xml:space="preserve">Each subscription tier includes a monthly credit allotment. Unused credits expire at the end of each billing period and do not roll over unless the Client is on an annual plan, in which case credits pool across the subscription year. When a Client's allotment is exhausted, additional credits may be purchased </w:t>
      </w:r>
      <w:proofErr w:type="gramStart"/>
      <w:r w:rsidRPr="00C565CF">
        <w:rPr>
          <w:rFonts w:ascii="Aptos" w:hAnsi="Aptos"/>
        </w:rPr>
        <w:t>on-demand</w:t>
      </w:r>
      <w:proofErr w:type="gramEnd"/>
      <w:r w:rsidRPr="00C565CF">
        <w:rPr>
          <w:rFonts w:ascii="Aptos" w:hAnsi="Aptos"/>
        </w:rPr>
        <w:t xml:space="preserve"> via the </w:t>
      </w:r>
      <w:proofErr w:type="spellStart"/>
      <w:r w:rsidRPr="00C565CF">
        <w:rPr>
          <w:rFonts w:ascii="Aptos" w:hAnsi="Aptos"/>
        </w:rPr>
        <w:t>CXMind</w:t>
      </w:r>
      <w:proofErr w:type="spellEnd"/>
      <w:r w:rsidRPr="00C565CF">
        <w:rPr>
          <w:rFonts w:ascii="Aptos" w:hAnsi="Aptos"/>
        </w:rPr>
        <w:t xml:space="preserve"> dashboard or billed automatically at the overage rate specified in the applicable Order Form. Clients may configure a credit threshold alert and a hard spending cap within the platform. tekVizion is not responsible for overages resulting from a Client's failure to configure available spend controls.</w:t>
      </w:r>
    </w:p>
    <w:p w14:paraId="4A4268C4" w14:textId="77777777" w:rsidR="00517F3C" w:rsidRPr="00C565CF" w:rsidRDefault="00517F3C" w:rsidP="00C565CF">
      <w:pPr>
        <w:spacing w:before="60" w:after="60"/>
        <w:jc w:val="both"/>
        <w:rPr>
          <w:rFonts w:ascii="Aptos" w:hAnsi="Aptos"/>
        </w:rPr>
      </w:pPr>
    </w:p>
    <w:p w14:paraId="70B9FB32" w14:textId="77777777" w:rsidR="00517F3C" w:rsidRPr="00C565CF" w:rsidRDefault="00000000" w:rsidP="00C565CF">
      <w:pPr>
        <w:pStyle w:val="Heading2"/>
        <w:jc w:val="both"/>
        <w:rPr>
          <w:rFonts w:ascii="Aptos" w:hAnsi="Aptos"/>
        </w:rPr>
      </w:pPr>
      <w:r w:rsidRPr="00C565CF">
        <w:rPr>
          <w:rFonts w:ascii="Aptos" w:hAnsi="Aptos"/>
        </w:rPr>
        <w:t>9.3 Cancellation</w:t>
      </w:r>
    </w:p>
    <w:p w14:paraId="29E69EC2" w14:textId="77777777" w:rsidR="00517F3C" w:rsidRPr="00C565CF" w:rsidRDefault="00000000" w:rsidP="00C565CF">
      <w:pPr>
        <w:spacing w:before="60" w:after="60"/>
        <w:jc w:val="both"/>
        <w:rPr>
          <w:rFonts w:ascii="Aptos" w:hAnsi="Aptos"/>
        </w:rPr>
      </w:pPr>
      <w:r w:rsidRPr="00C565CF">
        <w:rPr>
          <w:rFonts w:ascii="Aptos" w:hAnsi="Aptos"/>
        </w:rPr>
        <w:t>You can cancel your subscription at any time by contacting us at support@tekvizion.com or through your account dashboard. Your cancellation will take effect at the end of the current paid term. Upon cancellation, tekVizion will retain your Tenant data for 30 days to allow for export requests, after which data will be permanently deleted. If you have any questions or are unsatisfied with our Services, please email us at support@tekvizion.com.</w:t>
      </w:r>
    </w:p>
    <w:p w14:paraId="0F653A0B" w14:textId="77777777" w:rsidR="00517F3C" w:rsidRPr="00C565CF" w:rsidRDefault="00517F3C" w:rsidP="00C565CF">
      <w:pPr>
        <w:spacing w:before="60" w:after="60"/>
        <w:jc w:val="both"/>
        <w:rPr>
          <w:rFonts w:ascii="Aptos" w:hAnsi="Aptos"/>
        </w:rPr>
      </w:pPr>
    </w:p>
    <w:p w14:paraId="39706900" w14:textId="77777777" w:rsidR="00517F3C" w:rsidRPr="00C565CF" w:rsidRDefault="00000000" w:rsidP="00C565CF">
      <w:pPr>
        <w:pStyle w:val="Heading2"/>
        <w:jc w:val="both"/>
        <w:rPr>
          <w:rFonts w:ascii="Aptos" w:hAnsi="Aptos"/>
        </w:rPr>
      </w:pPr>
      <w:r w:rsidRPr="00C565CF">
        <w:rPr>
          <w:rFonts w:ascii="Aptos" w:hAnsi="Aptos"/>
        </w:rPr>
        <w:t>9.4 Fee Changes</w:t>
      </w:r>
    </w:p>
    <w:p w14:paraId="2878F6E6" w14:textId="77777777" w:rsidR="00517F3C" w:rsidRPr="00C565CF" w:rsidRDefault="00000000" w:rsidP="00C565CF">
      <w:pPr>
        <w:spacing w:before="60" w:after="60"/>
        <w:jc w:val="both"/>
        <w:rPr>
          <w:rFonts w:ascii="Aptos" w:hAnsi="Aptos"/>
        </w:rPr>
      </w:pPr>
      <w:r w:rsidRPr="00C565CF">
        <w:rPr>
          <w:rFonts w:ascii="Aptos" w:hAnsi="Aptos"/>
        </w:rPr>
        <w:lastRenderedPageBreak/>
        <w:t>We may, from time to time, make changes to the subscription fee and will communicate any price changes to you with at least 30 days written notice in accordance with applicable law. Price changes will not take effect mid-term for annual subscribers.</w:t>
      </w:r>
    </w:p>
    <w:p w14:paraId="43A49D7C" w14:textId="77777777" w:rsidR="00517F3C" w:rsidRPr="00C565CF" w:rsidRDefault="00517F3C" w:rsidP="00C565CF">
      <w:pPr>
        <w:spacing w:before="60" w:after="60"/>
        <w:jc w:val="both"/>
        <w:rPr>
          <w:rFonts w:ascii="Aptos" w:hAnsi="Aptos"/>
        </w:rPr>
      </w:pPr>
    </w:p>
    <w:p w14:paraId="1D3A8646" w14:textId="77777777" w:rsidR="00517F3C" w:rsidRPr="00C565CF" w:rsidRDefault="00000000" w:rsidP="00C565CF">
      <w:pPr>
        <w:pStyle w:val="Heading2"/>
        <w:jc w:val="both"/>
        <w:rPr>
          <w:rFonts w:ascii="Aptos" w:hAnsi="Aptos"/>
        </w:rPr>
      </w:pPr>
      <w:r w:rsidRPr="00C565CF">
        <w:rPr>
          <w:rFonts w:ascii="Aptos" w:hAnsi="Aptos"/>
        </w:rPr>
        <w:t>9.5 Suspension for Non-Payment</w:t>
      </w:r>
    </w:p>
    <w:p w14:paraId="693DF84E" w14:textId="77777777" w:rsidR="00517F3C" w:rsidRPr="00C565CF" w:rsidRDefault="00000000" w:rsidP="00C565CF">
      <w:pPr>
        <w:spacing w:before="60" w:after="60"/>
        <w:jc w:val="both"/>
        <w:rPr>
          <w:rFonts w:ascii="Aptos" w:hAnsi="Aptos"/>
        </w:rPr>
      </w:pPr>
      <w:r w:rsidRPr="00C565CF">
        <w:rPr>
          <w:rFonts w:ascii="Aptos" w:hAnsi="Aptos"/>
        </w:rPr>
        <w:t xml:space="preserve">tekVizion reserves the right to suspend access to the </w:t>
      </w:r>
      <w:proofErr w:type="spellStart"/>
      <w:r w:rsidRPr="00C565CF">
        <w:rPr>
          <w:rFonts w:ascii="Aptos" w:hAnsi="Aptos"/>
        </w:rPr>
        <w:t>CXMind</w:t>
      </w:r>
      <w:proofErr w:type="spellEnd"/>
      <w:r w:rsidRPr="00C565CF">
        <w:rPr>
          <w:rFonts w:ascii="Aptos" w:hAnsi="Aptos"/>
        </w:rPr>
        <w:t xml:space="preserve"> Cloud Service if payment is not received within 15 days of the due date, with at least 5 days written notice prior to suspension. Suspended accounts will have their Tenant data preserved for 30 days, after which data may be permanently deleted. Credit balances do not offset outstanding subscription invoice amounts unless explicitly agreed in writing.</w:t>
      </w:r>
    </w:p>
    <w:p w14:paraId="096BB01E" w14:textId="77777777" w:rsidR="00517F3C" w:rsidRPr="00C565CF" w:rsidRDefault="00517F3C" w:rsidP="00C565CF">
      <w:pPr>
        <w:spacing w:before="60" w:after="60"/>
        <w:jc w:val="both"/>
        <w:rPr>
          <w:rFonts w:ascii="Aptos" w:hAnsi="Aptos"/>
        </w:rPr>
      </w:pPr>
    </w:p>
    <w:p w14:paraId="035011F8" w14:textId="77777777" w:rsidR="00517F3C" w:rsidRPr="00C565CF" w:rsidRDefault="00000000" w:rsidP="00C565CF">
      <w:pPr>
        <w:pStyle w:val="Heading1"/>
        <w:jc w:val="both"/>
        <w:rPr>
          <w:rFonts w:ascii="Aptos" w:hAnsi="Aptos"/>
        </w:rPr>
      </w:pPr>
      <w:r w:rsidRPr="00C565CF">
        <w:rPr>
          <w:rFonts w:ascii="Aptos" w:hAnsi="Aptos"/>
        </w:rPr>
        <w:t>10. Termination</w:t>
      </w:r>
    </w:p>
    <w:p w14:paraId="31CE0ADF" w14:textId="77777777" w:rsidR="00517F3C" w:rsidRPr="00C565CF" w:rsidRDefault="00000000" w:rsidP="00C565CF">
      <w:pPr>
        <w:spacing w:before="60" w:after="60"/>
        <w:jc w:val="both"/>
        <w:rPr>
          <w:rFonts w:ascii="Aptos" w:hAnsi="Aptos"/>
        </w:rPr>
      </w:pPr>
      <w:r w:rsidRPr="00C565CF">
        <w:rPr>
          <w:rFonts w:ascii="Aptos" w:hAnsi="Aptos"/>
        </w:rPr>
        <w:t xml:space="preserve">tekVizion reserves the right to suspend or terminate your access to the </w:t>
      </w:r>
      <w:proofErr w:type="spellStart"/>
      <w:r w:rsidRPr="00C565CF">
        <w:rPr>
          <w:rFonts w:ascii="Aptos" w:hAnsi="Aptos"/>
        </w:rPr>
        <w:t>CXMind</w:t>
      </w:r>
      <w:proofErr w:type="spellEnd"/>
      <w:r w:rsidRPr="00C565CF">
        <w:rPr>
          <w:rFonts w:ascii="Aptos" w:hAnsi="Aptos"/>
        </w:rPr>
        <w:t xml:space="preserve"> Cloud Service immediately and without prior notice for:</w:t>
      </w:r>
    </w:p>
    <w:p w14:paraId="4883D432"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Material violations of these Terms, including unauthorized use or testing of third-party AI systems.</w:t>
      </w:r>
    </w:p>
    <w:p w14:paraId="04706214"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Non-payment of applicable fees beyond the cure period specified in Section 9.5.</w:t>
      </w:r>
    </w:p>
    <w:p w14:paraId="666F398F"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Conduct that poses a security, legal, or reputational risk to tekVizion, its cloud infrastructure, or its other Clients.</w:t>
      </w:r>
    </w:p>
    <w:p w14:paraId="540007CD" w14:textId="77777777" w:rsidR="00517F3C" w:rsidRPr="00C565CF" w:rsidRDefault="00517F3C" w:rsidP="00C565CF">
      <w:pPr>
        <w:spacing w:before="60" w:after="60"/>
        <w:jc w:val="both"/>
        <w:rPr>
          <w:rFonts w:ascii="Aptos" w:hAnsi="Aptos"/>
        </w:rPr>
      </w:pPr>
    </w:p>
    <w:p w14:paraId="2038300C" w14:textId="77777777" w:rsidR="00517F3C" w:rsidRPr="00C565CF" w:rsidRDefault="00000000" w:rsidP="00C565CF">
      <w:pPr>
        <w:spacing w:before="60" w:after="60"/>
        <w:jc w:val="both"/>
        <w:rPr>
          <w:rFonts w:ascii="Aptos" w:hAnsi="Aptos"/>
        </w:rPr>
      </w:pPr>
      <w:r w:rsidRPr="00C565CF">
        <w:rPr>
          <w:rFonts w:ascii="Aptos" w:hAnsi="Aptos"/>
        </w:rPr>
        <w:t xml:space="preserve">Upon termination, your access to the </w:t>
      </w:r>
      <w:proofErr w:type="spellStart"/>
      <w:r w:rsidRPr="00C565CF">
        <w:rPr>
          <w:rFonts w:ascii="Aptos" w:hAnsi="Aptos"/>
        </w:rPr>
        <w:t>CXMind</w:t>
      </w:r>
      <w:proofErr w:type="spellEnd"/>
      <w:r w:rsidRPr="00C565CF">
        <w:rPr>
          <w:rFonts w:ascii="Aptos" w:hAnsi="Aptos"/>
        </w:rPr>
        <w:t xml:space="preserve"> Cloud Service and all associated Tenant data will cease. tekVizion will retain test data for 30 days post-termination to allow for data export requests, after which data will be permanently deleted. Clients may terminate their subscription in accordance with the cancellation terms in their Order Form. Upon request, tekVizion will provide an export of your test data in a standard format prior to account closure.</w:t>
      </w:r>
    </w:p>
    <w:p w14:paraId="2697F768" w14:textId="77777777" w:rsidR="00517F3C" w:rsidRPr="00C565CF" w:rsidRDefault="00517F3C" w:rsidP="00C565CF">
      <w:pPr>
        <w:spacing w:before="60" w:after="60"/>
        <w:jc w:val="both"/>
        <w:rPr>
          <w:rFonts w:ascii="Aptos" w:hAnsi="Aptos"/>
        </w:rPr>
      </w:pPr>
    </w:p>
    <w:p w14:paraId="2EFB095A" w14:textId="77777777" w:rsidR="00517F3C" w:rsidRPr="00C565CF" w:rsidRDefault="00000000" w:rsidP="00C565CF">
      <w:pPr>
        <w:pStyle w:val="Heading1"/>
        <w:jc w:val="both"/>
        <w:rPr>
          <w:rFonts w:ascii="Aptos" w:hAnsi="Aptos"/>
        </w:rPr>
      </w:pPr>
      <w:r w:rsidRPr="00C565CF">
        <w:rPr>
          <w:rFonts w:ascii="Aptos" w:hAnsi="Aptos"/>
        </w:rPr>
        <w:t>10. Intellectual Property</w:t>
      </w:r>
    </w:p>
    <w:p w14:paraId="6FA2A0DA" w14:textId="77777777" w:rsidR="00517F3C" w:rsidRPr="00C565CF" w:rsidRDefault="00000000" w:rsidP="00C565CF">
      <w:pPr>
        <w:spacing w:before="60" w:after="60"/>
        <w:jc w:val="both"/>
        <w:rPr>
          <w:rFonts w:ascii="Aptos" w:hAnsi="Aptos"/>
        </w:rPr>
      </w:pPr>
      <w:proofErr w:type="spellStart"/>
      <w:r w:rsidRPr="00C565CF">
        <w:rPr>
          <w:rFonts w:ascii="Aptos" w:hAnsi="Aptos"/>
        </w:rPr>
        <w:t>CXMind</w:t>
      </w:r>
      <w:proofErr w:type="spellEnd"/>
      <w:r w:rsidRPr="00C565CF">
        <w:rPr>
          <w:rFonts w:ascii="Aptos" w:hAnsi="Aptos"/>
        </w:rPr>
        <w:t xml:space="preserve">, including its cloud architecture, testing methodologies, Compliance Judges, scoring algorithms, platform software, and documentation, is the proprietary intellectual property of tekVizion PVS, Inc. These Terms do not grant you any ownership rights in </w:t>
      </w:r>
      <w:proofErr w:type="spellStart"/>
      <w:r w:rsidRPr="00C565CF">
        <w:rPr>
          <w:rFonts w:ascii="Aptos" w:hAnsi="Aptos"/>
        </w:rPr>
        <w:t>CXMind</w:t>
      </w:r>
      <w:proofErr w:type="spellEnd"/>
      <w:r w:rsidRPr="00C565CF">
        <w:rPr>
          <w:rFonts w:ascii="Aptos" w:hAnsi="Aptos"/>
        </w:rPr>
        <w:t xml:space="preserve"> or its underlying technology.</w:t>
      </w:r>
    </w:p>
    <w:p w14:paraId="4D01BF42" w14:textId="77777777" w:rsidR="00517F3C" w:rsidRPr="00C565CF" w:rsidRDefault="00517F3C" w:rsidP="00C565CF">
      <w:pPr>
        <w:spacing w:before="60" w:after="60"/>
        <w:jc w:val="both"/>
        <w:rPr>
          <w:rFonts w:ascii="Aptos" w:hAnsi="Aptos"/>
        </w:rPr>
      </w:pPr>
    </w:p>
    <w:p w14:paraId="57132EC0" w14:textId="77777777" w:rsidR="00517F3C" w:rsidRPr="00C565CF" w:rsidRDefault="00000000" w:rsidP="00C565CF">
      <w:pPr>
        <w:spacing w:before="60" w:after="60"/>
        <w:jc w:val="both"/>
        <w:rPr>
          <w:rFonts w:ascii="Aptos" w:hAnsi="Aptos"/>
        </w:rPr>
      </w:pPr>
      <w:r w:rsidRPr="00C565CF">
        <w:rPr>
          <w:rFonts w:ascii="Aptos" w:hAnsi="Aptos"/>
        </w:rPr>
        <w:t xml:space="preserve">Test reports and compliance outputs generated by </w:t>
      </w:r>
      <w:proofErr w:type="spellStart"/>
      <w:r w:rsidRPr="00C565CF">
        <w:rPr>
          <w:rFonts w:ascii="Aptos" w:hAnsi="Aptos"/>
        </w:rPr>
        <w:t>CXMind</w:t>
      </w:r>
      <w:proofErr w:type="spellEnd"/>
      <w:r w:rsidRPr="00C565CF">
        <w:rPr>
          <w:rFonts w:ascii="Aptos" w:hAnsi="Aptos"/>
        </w:rPr>
        <w:t xml:space="preserve"> for your AUT are provided to you for your internal use. You may not resell, republish, or represent </w:t>
      </w:r>
      <w:proofErr w:type="spellStart"/>
      <w:r w:rsidRPr="00C565CF">
        <w:rPr>
          <w:rFonts w:ascii="Aptos" w:hAnsi="Aptos"/>
        </w:rPr>
        <w:t>CXMind</w:t>
      </w:r>
      <w:proofErr w:type="spellEnd"/>
      <w:r w:rsidRPr="00C565CF">
        <w:rPr>
          <w:rFonts w:ascii="Aptos" w:hAnsi="Aptos"/>
        </w:rPr>
        <w:t xml:space="preserve">-generated reports as independently certified compliance documentation without </w:t>
      </w:r>
      <w:proofErr w:type="spellStart"/>
      <w:r w:rsidRPr="00C565CF">
        <w:rPr>
          <w:rFonts w:ascii="Aptos" w:hAnsi="Aptos"/>
        </w:rPr>
        <w:t>tekVizion's</w:t>
      </w:r>
      <w:proofErr w:type="spellEnd"/>
      <w:r w:rsidRPr="00C565CF">
        <w:rPr>
          <w:rFonts w:ascii="Aptos" w:hAnsi="Aptos"/>
        </w:rPr>
        <w:t xml:space="preserve"> prior written consent.</w:t>
      </w:r>
    </w:p>
    <w:p w14:paraId="15F56B8C" w14:textId="77777777" w:rsidR="00517F3C" w:rsidRPr="00C565CF" w:rsidRDefault="00517F3C" w:rsidP="00C565CF">
      <w:pPr>
        <w:spacing w:before="60" w:after="60"/>
        <w:jc w:val="both"/>
        <w:rPr>
          <w:rFonts w:ascii="Aptos" w:hAnsi="Aptos"/>
        </w:rPr>
      </w:pPr>
    </w:p>
    <w:p w14:paraId="032B8DA4" w14:textId="77777777" w:rsidR="00517F3C" w:rsidRPr="00C565CF" w:rsidRDefault="00000000" w:rsidP="00C565CF">
      <w:pPr>
        <w:pStyle w:val="Heading1"/>
        <w:jc w:val="both"/>
        <w:rPr>
          <w:rFonts w:ascii="Aptos" w:hAnsi="Aptos"/>
        </w:rPr>
      </w:pPr>
      <w:r w:rsidRPr="00C565CF">
        <w:rPr>
          <w:rFonts w:ascii="Aptos" w:hAnsi="Aptos"/>
        </w:rPr>
        <w:t>12. Limitation of Liability</w:t>
      </w:r>
    </w:p>
    <w:p w14:paraId="38E56D66" w14:textId="77777777" w:rsidR="00517F3C" w:rsidRPr="00C565CF" w:rsidRDefault="00000000" w:rsidP="00C565CF">
      <w:pPr>
        <w:spacing w:before="60" w:after="60"/>
        <w:jc w:val="both"/>
        <w:rPr>
          <w:rFonts w:ascii="Aptos" w:hAnsi="Aptos"/>
        </w:rPr>
      </w:pPr>
      <w:r w:rsidRPr="00C565CF">
        <w:rPr>
          <w:rFonts w:ascii="Aptos" w:hAnsi="Aptos"/>
        </w:rPr>
        <w:t>To the maximum extent permitted by applicable law, tekVizion is not liable for:</w:t>
      </w:r>
    </w:p>
    <w:p w14:paraId="54A2AAF6"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Errors, inaccuracies, or limitations in </w:t>
      </w:r>
      <w:proofErr w:type="spellStart"/>
      <w:r w:rsidRPr="00C565CF">
        <w:rPr>
          <w:rFonts w:ascii="Aptos" w:hAnsi="Aptos"/>
        </w:rPr>
        <w:t>CXMind's</w:t>
      </w:r>
      <w:proofErr w:type="spellEnd"/>
      <w:r w:rsidRPr="00C565CF">
        <w:rPr>
          <w:rFonts w:ascii="Aptos" w:hAnsi="Aptos"/>
        </w:rPr>
        <w:t xml:space="preserve"> compliance judge evaluations or test scoring outputs.</w:t>
      </w:r>
    </w:p>
    <w:p w14:paraId="7F858617"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Regulatory findings, enforcement actions, or penalties arising from a Client's AI Agent, regardless of </w:t>
      </w:r>
      <w:proofErr w:type="spellStart"/>
      <w:r w:rsidRPr="00C565CF">
        <w:rPr>
          <w:rFonts w:ascii="Aptos" w:hAnsi="Aptos"/>
        </w:rPr>
        <w:t>CXMind</w:t>
      </w:r>
      <w:proofErr w:type="spellEnd"/>
      <w:r w:rsidRPr="00C565CF">
        <w:rPr>
          <w:rFonts w:ascii="Aptos" w:hAnsi="Aptos"/>
        </w:rPr>
        <w:t xml:space="preserve"> test results.</w:t>
      </w:r>
    </w:p>
    <w:p w14:paraId="407621AF"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Cloud service interruptions caused by third-party infrastructure providers (including underlying cloud providers), telecommunications outages, internet disruptions, or force majeure events.</w:t>
      </w:r>
    </w:p>
    <w:p w14:paraId="0EF6FDAF"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t xml:space="preserve">Consequential, indirect, incidental, or punitive damages, including lost revenue, lost data, or business interruption, arising from your use of or reliance on the </w:t>
      </w:r>
      <w:proofErr w:type="spellStart"/>
      <w:r w:rsidRPr="00C565CF">
        <w:rPr>
          <w:rFonts w:ascii="Aptos" w:hAnsi="Aptos"/>
        </w:rPr>
        <w:t>CXMind</w:t>
      </w:r>
      <w:proofErr w:type="spellEnd"/>
      <w:r w:rsidRPr="00C565CF">
        <w:rPr>
          <w:rFonts w:ascii="Aptos" w:hAnsi="Aptos"/>
        </w:rPr>
        <w:t xml:space="preserve"> Cloud Service.</w:t>
      </w:r>
    </w:p>
    <w:p w14:paraId="346EE483" w14:textId="77777777" w:rsidR="00517F3C" w:rsidRPr="00C565CF" w:rsidRDefault="00000000" w:rsidP="00C565CF">
      <w:pPr>
        <w:pStyle w:val="ListParagraph"/>
        <w:numPr>
          <w:ilvl w:val="0"/>
          <w:numId w:val="2"/>
        </w:numPr>
        <w:spacing w:before="40" w:after="40"/>
        <w:jc w:val="both"/>
        <w:rPr>
          <w:rFonts w:ascii="Aptos" w:hAnsi="Aptos"/>
        </w:rPr>
      </w:pPr>
      <w:r w:rsidRPr="00C565CF">
        <w:rPr>
          <w:rFonts w:ascii="Aptos" w:hAnsi="Aptos"/>
        </w:rPr>
        <w:lastRenderedPageBreak/>
        <w:t>Unauthorized access to Client Tenant data resulting from Client credential compromise or Client-side security failures.</w:t>
      </w:r>
    </w:p>
    <w:p w14:paraId="1D414970" w14:textId="77777777" w:rsidR="00517F3C" w:rsidRPr="00C565CF" w:rsidRDefault="00517F3C" w:rsidP="00C565CF">
      <w:pPr>
        <w:spacing w:before="60" w:after="60"/>
        <w:jc w:val="both"/>
        <w:rPr>
          <w:rFonts w:ascii="Aptos" w:hAnsi="Aptos"/>
        </w:rPr>
      </w:pPr>
    </w:p>
    <w:p w14:paraId="6CAB0AFA" w14:textId="77777777" w:rsidR="00517F3C" w:rsidRPr="00C565CF" w:rsidRDefault="00000000" w:rsidP="00C565CF">
      <w:pPr>
        <w:spacing w:before="60" w:after="60"/>
        <w:jc w:val="both"/>
        <w:rPr>
          <w:rFonts w:ascii="Aptos" w:hAnsi="Aptos"/>
        </w:rPr>
      </w:pPr>
      <w:r w:rsidRPr="00C565CF">
        <w:rPr>
          <w:rFonts w:ascii="Aptos" w:hAnsi="Aptos"/>
        </w:rPr>
        <w:t xml:space="preserve">Notwithstanding the above, if tekVizion is found liable for direct damages not excluded by this section, </w:t>
      </w:r>
      <w:proofErr w:type="spellStart"/>
      <w:r w:rsidRPr="00C565CF">
        <w:rPr>
          <w:rFonts w:ascii="Aptos" w:hAnsi="Aptos"/>
        </w:rPr>
        <w:t>tekVizion's</w:t>
      </w:r>
      <w:proofErr w:type="spellEnd"/>
      <w:r w:rsidRPr="00C565CF">
        <w:rPr>
          <w:rFonts w:ascii="Aptos" w:hAnsi="Aptos"/>
        </w:rPr>
        <w:t xml:space="preserve"> total aggregate liability for all claims arising under these Terms shall not exceed the fees paid by you for the </w:t>
      </w:r>
      <w:proofErr w:type="spellStart"/>
      <w:r w:rsidRPr="00C565CF">
        <w:rPr>
          <w:rFonts w:ascii="Aptos" w:hAnsi="Aptos"/>
        </w:rPr>
        <w:t>CXMind</w:t>
      </w:r>
      <w:proofErr w:type="spellEnd"/>
      <w:r w:rsidRPr="00C565CF">
        <w:rPr>
          <w:rFonts w:ascii="Aptos" w:hAnsi="Aptos"/>
        </w:rPr>
        <w:t xml:space="preserve"> Cloud Service during the three (3) months immediately preceding the event giving rise to the claim. This cap exists because certain direct damage claims may survive the exclusions above under applicable law, and this provision defines the maximum financial exposure in such cases.</w:t>
      </w:r>
    </w:p>
    <w:p w14:paraId="78D108FC" w14:textId="77777777" w:rsidR="00517F3C" w:rsidRPr="00C565CF" w:rsidRDefault="00517F3C" w:rsidP="00C565CF">
      <w:pPr>
        <w:spacing w:before="60" w:after="60"/>
        <w:jc w:val="both"/>
        <w:rPr>
          <w:rFonts w:ascii="Aptos" w:hAnsi="Aptos"/>
        </w:rPr>
      </w:pPr>
    </w:p>
    <w:p w14:paraId="0652A89B" w14:textId="77777777" w:rsidR="00517F3C" w:rsidRPr="00C565CF" w:rsidRDefault="00000000" w:rsidP="00C565CF">
      <w:pPr>
        <w:pStyle w:val="Heading1"/>
        <w:jc w:val="both"/>
        <w:rPr>
          <w:rFonts w:ascii="Aptos" w:hAnsi="Aptos"/>
        </w:rPr>
      </w:pPr>
      <w:r w:rsidRPr="00C565CF">
        <w:rPr>
          <w:rFonts w:ascii="Aptos" w:hAnsi="Aptos"/>
        </w:rPr>
        <w:t>13. "AS IS" Disclaimer</w:t>
      </w:r>
    </w:p>
    <w:p w14:paraId="2C1AFBEE" w14:textId="77777777" w:rsidR="00517F3C" w:rsidRPr="00C565CF" w:rsidRDefault="00000000" w:rsidP="00C565CF">
      <w:pPr>
        <w:spacing w:before="60" w:after="60"/>
        <w:jc w:val="both"/>
        <w:rPr>
          <w:rFonts w:ascii="Aptos" w:hAnsi="Aptos"/>
        </w:rPr>
      </w:pPr>
      <w:r w:rsidRPr="00C565CF">
        <w:rPr>
          <w:rFonts w:ascii="Aptos" w:hAnsi="Aptos"/>
        </w:rPr>
        <w:t xml:space="preserve">The </w:t>
      </w:r>
      <w:proofErr w:type="spellStart"/>
      <w:r w:rsidRPr="00C565CF">
        <w:rPr>
          <w:rFonts w:ascii="Aptos" w:hAnsi="Aptos"/>
        </w:rPr>
        <w:t>CXMind</w:t>
      </w:r>
      <w:proofErr w:type="spellEnd"/>
      <w:r w:rsidRPr="00C565CF">
        <w:rPr>
          <w:rFonts w:ascii="Aptos" w:hAnsi="Aptos"/>
        </w:rPr>
        <w:t xml:space="preserve"> Cloud Service is provided on an "AS IS" and "AS AVAILABLE" basis. tekVizion makes no warranties, express or implied, regarding the accuracy, completeness, fitness for a particular purpose, or uninterrupted availability of the Cloud Service, its test outputs, or compliance evaluations. Compliance judge results do not constitute legal advice or regulatory certification.</w:t>
      </w:r>
    </w:p>
    <w:p w14:paraId="223FA717" w14:textId="77777777" w:rsidR="00517F3C" w:rsidRPr="00C565CF" w:rsidRDefault="00517F3C" w:rsidP="00C565CF">
      <w:pPr>
        <w:spacing w:before="60" w:after="60"/>
        <w:jc w:val="both"/>
        <w:rPr>
          <w:rFonts w:ascii="Aptos" w:hAnsi="Aptos"/>
        </w:rPr>
      </w:pPr>
    </w:p>
    <w:p w14:paraId="7EF9D7B9" w14:textId="77777777" w:rsidR="00517F3C" w:rsidRPr="00C565CF" w:rsidRDefault="00000000" w:rsidP="00C565CF">
      <w:pPr>
        <w:pStyle w:val="Heading1"/>
        <w:jc w:val="both"/>
        <w:rPr>
          <w:rFonts w:ascii="Aptos" w:hAnsi="Aptos"/>
        </w:rPr>
      </w:pPr>
      <w:r w:rsidRPr="00C565CF">
        <w:rPr>
          <w:rFonts w:ascii="Aptos" w:hAnsi="Aptos"/>
        </w:rPr>
        <w:t>14. Modifications to Terms</w:t>
      </w:r>
    </w:p>
    <w:p w14:paraId="51D5C127" w14:textId="77777777" w:rsidR="00517F3C" w:rsidRPr="00C565CF" w:rsidRDefault="00000000" w:rsidP="00C565CF">
      <w:pPr>
        <w:spacing w:before="60" w:after="60"/>
        <w:jc w:val="both"/>
        <w:rPr>
          <w:rFonts w:ascii="Aptos" w:hAnsi="Aptos"/>
        </w:rPr>
      </w:pPr>
      <w:r w:rsidRPr="00C565CF">
        <w:rPr>
          <w:rFonts w:ascii="Aptos" w:hAnsi="Aptos"/>
        </w:rPr>
        <w:t xml:space="preserve">tekVizion reserves the right to modify these Terms at any time. Material changes will be communicated to registered users via email or in-platform notification within the </w:t>
      </w:r>
      <w:proofErr w:type="spellStart"/>
      <w:r w:rsidRPr="00C565CF">
        <w:rPr>
          <w:rFonts w:ascii="Aptos" w:hAnsi="Aptos"/>
        </w:rPr>
        <w:t>CXMind</w:t>
      </w:r>
      <w:proofErr w:type="spellEnd"/>
      <w:r w:rsidRPr="00C565CF">
        <w:rPr>
          <w:rFonts w:ascii="Aptos" w:hAnsi="Aptos"/>
        </w:rPr>
        <w:t xml:space="preserve"> cloud dashboard with at least 15 days advance notice. Your continued use of the Cloud Service after the effective date of revised Terms constitutes acceptance of the changes. If you do not agree to the revised Terms, you must discontinue use of </w:t>
      </w:r>
      <w:proofErr w:type="spellStart"/>
      <w:r w:rsidRPr="00C565CF">
        <w:rPr>
          <w:rFonts w:ascii="Aptos" w:hAnsi="Aptos"/>
        </w:rPr>
        <w:t>CXMind</w:t>
      </w:r>
      <w:proofErr w:type="spellEnd"/>
      <w:r w:rsidRPr="00C565CF">
        <w:rPr>
          <w:rFonts w:ascii="Aptos" w:hAnsi="Aptos"/>
        </w:rPr>
        <w:t xml:space="preserve"> and notify tekVizion to close your account.</w:t>
      </w:r>
    </w:p>
    <w:p w14:paraId="105FD30E" w14:textId="77777777" w:rsidR="00517F3C" w:rsidRPr="00C565CF" w:rsidRDefault="00517F3C" w:rsidP="00C565CF">
      <w:pPr>
        <w:spacing w:before="60" w:after="60"/>
        <w:jc w:val="both"/>
        <w:rPr>
          <w:rFonts w:ascii="Aptos" w:hAnsi="Aptos"/>
        </w:rPr>
      </w:pPr>
    </w:p>
    <w:p w14:paraId="47308A6A" w14:textId="77777777" w:rsidR="00517F3C" w:rsidRPr="00C565CF" w:rsidRDefault="00000000" w:rsidP="00C565CF">
      <w:pPr>
        <w:pStyle w:val="Heading1"/>
        <w:jc w:val="both"/>
        <w:rPr>
          <w:rFonts w:ascii="Aptos" w:hAnsi="Aptos"/>
        </w:rPr>
      </w:pPr>
      <w:r w:rsidRPr="00C565CF">
        <w:rPr>
          <w:rFonts w:ascii="Aptos" w:hAnsi="Aptos"/>
        </w:rPr>
        <w:t>15. Governing Law</w:t>
      </w:r>
    </w:p>
    <w:p w14:paraId="2C3AE58B" w14:textId="77777777" w:rsidR="00517F3C" w:rsidRPr="00C565CF" w:rsidRDefault="00000000" w:rsidP="00C565CF">
      <w:pPr>
        <w:spacing w:before="60" w:after="60"/>
        <w:jc w:val="both"/>
        <w:rPr>
          <w:rFonts w:ascii="Aptos" w:hAnsi="Aptos"/>
        </w:rPr>
      </w:pPr>
      <w:r w:rsidRPr="00C565CF">
        <w:rPr>
          <w:rFonts w:ascii="Aptos" w:hAnsi="Aptos"/>
        </w:rPr>
        <w:t>These Terms are governed by the laws of the State of Texas, United States, without regard to conflict of law principles. Any disputes arising under these Terms shall be resolved in the state or federal courts located in Collin County, Texas. Both parties consent to personal jurisdiction in such courts.</w:t>
      </w:r>
    </w:p>
    <w:p w14:paraId="6A84C196" w14:textId="77777777" w:rsidR="00517F3C" w:rsidRPr="00C565CF" w:rsidRDefault="00517F3C" w:rsidP="00C565CF">
      <w:pPr>
        <w:spacing w:before="60" w:after="60"/>
        <w:jc w:val="both"/>
        <w:rPr>
          <w:rFonts w:ascii="Aptos" w:hAnsi="Aptos"/>
        </w:rPr>
      </w:pPr>
    </w:p>
    <w:p w14:paraId="02038B43" w14:textId="77777777" w:rsidR="00517F3C" w:rsidRPr="00C565CF" w:rsidRDefault="00000000" w:rsidP="00C565CF">
      <w:pPr>
        <w:pStyle w:val="Heading1"/>
        <w:jc w:val="both"/>
        <w:rPr>
          <w:rFonts w:ascii="Aptos" w:hAnsi="Aptos"/>
        </w:rPr>
      </w:pPr>
      <w:r w:rsidRPr="00C565CF">
        <w:rPr>
          <w:rFonts w:ascii="Aptos" w:hAnsi="Aptos"/>
        </w:rPr>
        <w:t>16. Contact Information</w:t>
      </w:r>
    </w:p>
    <w:p w14:paraId="5D022ECD" w14:textId="77777777" w:rsidR="00517F3C" w:rsidRPr="00C565CF" w:rsidRDefault="00000000" w:rsidP="00C565CF">
      <w:pPr>
        <w:spacing w:before="60" w:after="60"/>
        <w:jc w:val="both"/>
        <w:rPr>
          <w:rFonts w:ascii="Aptos" w:hAnsi="Aptos"/>
        </w:rPr>
      </w:pPr>
      <w:r w:rsidRPr="00C565CF">
        <w:rPr>
          <w:rFonts w:ascii="Aptos" w:hAnsi="Aptos"/>
        </w:rPr>
        <w:t>tekVizion PVS, Inc.</w:t>
      </w:r>
    </w:p>
    <w:p w14:paraId="37CA67C9" w14:textId="77777777" w:rsidR="00517F3C" w:rsidRPr="00C565CF" w:rsidRDefault="00000000" w:rsidP="00C565CF">
      <w:pPr>
        <w:spacing w:before="60" w:after="60"/>
        <w:jc w:val="both"/>
        <w:rPr>
          <w:rFonts w:ascii="Aptos" w:hAnsi="Aptos"/>
        </w:rPr>
      </w:pPr>
      <w:r w:rsidRPr="00C565CF">
        <w:rPr>
          <w:rFonts w:ascii="Aptos" w:hAnsi="Aptos"/>
        </w:rPr>
        <w:t>3308 Preston Rd., Suite 350-190</w:t>
      </w:r>
    </w:p>
    <w:p w14:paraId="6AFC576B" w14:textId="77777777" w:rsidR="00517F3C" w:rsidRPr="00C565CF" w:rsidRDefault="00000000" w:rsidP="00C565CF">
      <w:pPr>
        <w:spacing w:before="60" w:after="60"/>
        <w:jc w:val="both"/>
        <w:rPr>
          <w:rFonts w:ascii="Aptos" w:hAnsi="Aptos"/>
        </w:rPr>
      </w:pPr>
      <w:r w:rsidRPr="00C565CF">
        <w:rPr>
          <w:rFonts w:ascii="Aptos" w:hAnsi="Aptos"/>
        </w:rPr>
        <w:t>Plano, Texas 75093</w:t>
      </w:r>
    </w:p>
    <w:p w14:paraId="6DB2960F" w14:textId="77777777" w:rsidR="00517F3C" w:rsidRPr="00C565CF" w:rsidRDefault="00000000" w:rsidP="00C565CF">
      <w:pPr>
        <w:spacing w:before="60" w:after="60"/>
        <w:jc w:val="both"/>
        <w:rPr>
          <w:rFonts w:ascii="Aptos" w:hAnsi="Aptos"/>
        </w:rPr>
      </w:pPr>
      <w:r w:rsidRPr="00C565CF">
        <w:rPr>
          <w:rFonts w:ascii="Aptos" w:hAnsi="Aptos"/>
        </w:rPr>
        <w:t>Legal: legal@tekvizion.com</w:t>
      </w:r>
    </w:p>
    <w:p w14:paraId="7733B6C1" w14:textId="77777777" w:rsidR="00517F3C" w:rsidRPr="00C565CF" w:rsidRDefault="00000000" w:rsidP="00C565CF">
      <w:pPr>
        <w:spacing w:before="60" w:after="60"/>
        <w:jc w:val="both"/>
        <w:rPr>
          <w:rFonts w:ascii="Aptos" w:hAnsi="Aptos"/>
        </w:rPr>
      </w:pPr>
      <w:r w:rsidRPr="00C565CF">
        <w:rPr>
          <w:rFonts w:ascii="Aptos" w:hAnsi="Aptos"/>
        </w:rPr>
        <w:t>Billing: billing@tekvizion.com</w:t>
      </w:r>
    </w:p>
    <w:p w14:paraId="41C69200" w14:textId="77777777" w:rsidR="00517F3C" w:rsidRPr="00C565CF" w:rsidRDefault="00000000" w:rsidP="00C565CF">
      <w:pPr>
        <w:spacing w:before="60" w:after="60"/>
        <w:jc w:val="both"/>
        <w:rPr>
          <w:rFonts w:ascii="Aptos" w:hAnsi="Aptos"/>
        </w:rPr>
      </w:pPr>
      <w:r w:rsidRPr="00C565CF">
        <w:rPr>
          <w:rFonts w:ascii="Aptos" w:hAnsi="Aptos"/>
        </w:rPr>
        <w:t>Support: support@tekvizion.com</w:t>
      </w:r>
    </w:p>
    <w:p w14:paraId="0305A930" w14:textId="67A0568E" w:rsidR="00517F3C" w:rsidRPr="00C565CF" w:rsidRDefault="00000000" w:rsidP="00C565CF">
      <w:pPr>
        <w:spacing w:before="60" w:after="60"/>
        <w:jc w:val="both"/>
        <w:rPr>
          <w:rFonts w:ascii="Aptos" w:hAnsi="Aptos"/>
        </w:rPr>
      </w:pPr>
      <w:r w:rsidRPr="00C565CF">
        <w:rPr>
          <w:rFonts w:ascii="Aptos" w:hAnsi="Aptos"/>
        </w:rPr>
        <w:t>Website: www.tekvizion.com/cxmind</w:t>
      </w:r>
    </w:p>
    <w:sectPr w:rsidR="00517F3C" w:rsidRPr="00C565CF" w:rsidSect="00B62D04">
      <w:pgSz w:w="12240" w:h="15840"/>
      <w:pgMar w:top="1440" w:right="1152" w:bottom="1440" w:left="115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C57EB"/>
    <w:multiLevelType w:val="hybridMultilevel"/>
    <w:tmpl w:val="1CCAB28C"/>
    <w:lvl w:ilvl="0" w:tplc="4D122790">
      <w:start w:val="1"/>
      <w:numFmt w:val="bullet"/>
      <w:lvlText w:val="●"/>
      <w:lvlJc w:val="left"/>
      <w:pPr>
        <w:ind w:left="720" w:hanging="360"/>
      </w:pPr>
    </w:lvl>
    <w:lvl w:ilvl="1" w:tplc="4DD08804">
      <w:start w:val="1"/>
      <w:numFmt w:val="bullet"/>
      <w:lvlText w:val="○"/>
      <w:lvlJc w:val="left"/>
      <w:pPr>
        <w:ind w:left="1440" w:hanging="360"/>
      </w:pPr>
    </w:lvl>
    <w:lvl w:ilvl="2" w:tplc="6DAE4B36">
      <w:start w:val="1"/>
      <w:numFmt w:val="bullet"/>
      <w:lvlText w:val="■"/>
      <w:lvlJc w:val="left"/>
      <w:pPr>
        <w:ind w:left="2160" w:hanging="360"/>
      </w:pPr>
    </w:lvl>
    <w:lvl w:ilvl="3" w:tplc="DDD82846">
      <w:start w:val="1"/>
      <w:numFmt w:val="bullet"/>
      <w:lvlText w:val="●"/>
      <w:lvlJc w:val="left"/>
      <w:pPr>
        <w:ind w:left="2880" w:hanging="360"/>
      </w:pPr>
    </w:lvl>
    <w:lvl w:ilvl="4" w:tplc="5DD2B0DE">
      <w:start w:val="1"/>
      <w:numFmt w:val="bullet"/>
      <w:lvlText w:val="○"/>
      <w:lvlJc w:val="left"/>
      <w:pPr>
        <w:ind w:left="3600" w:hanging="360"/>
      </w:pPr>
    </w:lvl>
    <w:lvl w:ilvl="5" w:tplc="B1D0211A">
      <w:start w:val="1"/>
      <w:numFmt w:val="bullet"/>
      <w:lvlText w:val="■"/>
      <w:lvlJc w:val="left"/>
      <w:pPr>
        <w:ind w:left="4320" w:hanging="360"/>
      </w:pPr>
    </w:lvl>
    <w:lvl w:ilvl="6" w:tplc="22EABDE4">
      <w:start w:val="1"/>
      <w:numFmt w:val="bullet"/>
      <w:lvlText w:val="●"/>
      <w:lvlJc w:val="left"/>
      <w:pPr>
        <w:ind w:left="5040" w:hanging="360"/>
      </w:pPr>
    </w:lvl>
    <w:lvl w:ilvl="7" w:tplc="5BFA219A">
      <w:start w:val="1"/>
      <w:numFmt w:val="bullet"/>
      <w:lvlText w:val="●"/>
      <w:lvlJc w:val="left"/>
      <w:pPr>
        <w:ind w:left="5760" w:hanging="360"/>
      </w:pPr>
    </w:lvl>
    <w:lvl w:ilvl="8" w:tplc="544C3962">
      <w:start w:val="1"/>
      <w:numFmt w:val="bullet"/>
      <w:lvlText w:val="●"/>
      <w:lvlJc w:val="left"/>
      <w:pPr>
        <w:ind w:left="6480" w:hanging="360"/>
      </w:pPr>
    </w:lvl>
  </w:abstractNum>
  <w:abstractNum w:abstractNumId="1" w15:restartNumberingAfterBreak="0">
    <w:nsid w:val="7ED16692"/>
    <w:multiLevelType w:val="hybridMultilevel"/>
    <w:tmpl w:val="886ADAE4"/>
    <w:lvl w:ilvl="0" w:tplc="03FADE3A">
      <w:start w:val="1"/>
      <w:numFmt w:val="bullet"/>
      <w:lvlText w:val="•"/>
      <w:lvlJc w:val="left"/>
      <w:pPr>
        <w:ind w:left="720" w:hanging="360"/>
      </w:pPr>
    </w:lvl>
    <w:lvl w:ilvl="1" w:tplc="CFD8229E">
      <w:numFmt w:val="decimal"/>
      <w:lvlText w:val=""/>
      <w:lvlJc w:val="left"/>
    </w:lvl>
    <w:lvl w:ilvl="2" w:tplc="47E0C2CE">
      <w:numFmt w:val="decimal"/>
      <w:lvlText w:val=""/>
      <w:lvlJc w:val="left"/>
    </w:lvl>
    <w:lvl w:ilvl="3" w:tplc="DDDCF042">
      <w:numFmt w:val="decimal"/>
      <w:lvlText w:val=""/>
      <w:lvlJc w:val="left"/>
    </w:lvl>
    <w:lvl w:ilvl="4" w:tplc="AA6C7040">
      <w:numFmt w:val="decimal"/>
      <w:lvlText w:val=""/>
      <w:lvlJc w:val="left"/>
    </w:lvl>
    <w:lvl w:ilvl="5" w:tplc="C9F44C44">
      <w:numFmt w:val="decimal"/>
      <w:lvlText w:val=""/>
      <w:lvlJc w:val="left"/>
    </w:lvl>
    <w:lvl w:ilvl="6" w:tplc="264A51E2">
      <w:numFmt w:val="decimal"/>
      <w:lvlText w:val=""/>
      <w:lvlJc w:val="left"/>
    </w:lvl>
    <w:lvl w:ilvl="7" w:tplc="BD32DF3A">
      <w:numFmt w:val="decimal"/>
      <w:lvlText w:val=""/>
      <w:lvlJc w:val="left"/>
    </w:lvl>
    <w:lvl w:ilvl="8" w:tplc="55482F9A">
      <w:numFmt w:val="decimal"/>
      <w:lvlText w:val=""/>
      <w:lvlJc w:val="left"/>
    </w:lvl>
  </w:abstractNum>
  <w:num w:numId="1" w16cid:durableId="1183940160">
    <w:abstractNumId w:val="0"/>
    <w:lvlOverride w:ilvl="0">
      <w:startOverride w:val="1"/>
    </w:lvlOverride>
  </w:num>
  <w:num w:numId="2" w16cid:durableId="53631194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3C"/>
    <w:rsid w:val="00517F3C"/>
    <w:rsid w:val="00936FA7"/>
    <w:rsid w:val="00B62D04"/>
    <w:rsid w:val="00C565CF"/>
    <w:rsid w:val="00D05A94"/>
    <w:rsid w:val="00DC53D7"/>
    <w:rsid w:val="00EB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F9227"/>
  <w15:docId w15:val="{48717C33-B3FE-BD48-8860-25EEF3A7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A3A6B"/>
      <w:sz w:val="28"/>
      <w:szCs w:val="28"/>
    </w:rPr>
  </w:style>
  <w:style w:type="paragraph" w:styleId="Heading2">
    <w:name w:val="heading 2"/>
    <w:uiPriority w:val="9"/>
    <w:unhideWhenUsed/>
    <w:qFormat/>
    <w:pPr>
      <w:spacing w:before="200" w:after="100"/>
      <w:outlineLvl w:val="1"/>
    </w:pPr>
    <w:rPr>
      <w:b/>
      <w:bCs/>
      <w:color w:val="1A3A6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3053</Words>
  <Characters>18228</Characters>
  <Application>Microsoft Office Word</Application>
  <DocSecurity>0</DocSecurity>
  <Lines>331</Lines>
  <Paragraphs>160</Paragraphs>
  <ScaleCrop>false</ScaleCrop>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Sachin Vengurlekar</cp:lastModifiedBy>
  <cp:revision>5</cp:revision>
  <dcterms:created xsi:type="dcterms:W3CDTF">2026-05-15T19:24:00Z</dcterms:created>
  <dcterms:modified xsi:type="dcterms:W3CDTF">2026-05-15T19:38:00Z</dcterms:modified>
</cp:coreProperties>
</file>